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Default="00827656" w:rsidP="00827656">
      <w:pPr>
        <w:rPr>
          <w:rFonts w:ascii="Times New Roman" w:hAnsi="Times New Roman"/>
        </w:rPr>
      </w:pPr>
    </w:p>
    <w:p w:rsidR="00827656" w:rsidRPr="00827656" w:rsidRDefault="00827656" w:rsidP="00827656">
      <w:pPr>
        <w:rPr>
          <w:rFonts w:ascii="Times New Roman" w:hAnsi="Times New Roman"/>
        </w:rPr>
      </w:pPr>
    </w:p>
    <w:p w:rsidR="00827656" w:rsidRPr="00827656" w:rsidRDefault="00827656" w:rsidP="00827656">
      <w:pPr>
        <w:jc w:val="center"/>
        <w:rPr>
          <w:rFonts w:ascii="Times New Roman" w:hAnsi="Times New Roman"/>
        </w:rPr>
      </w:pPr>
      <w:r w:rsidRPr="00827656">
        <w:rPr>
          <w:rFonts w:ascii="Times New Roman" w:hAnsi="Times New Roman"/>
        </w:rPr>
        <w:t>January 6, 2020</w:t>
      </w:r>
    </w:p>
    <w:p w:rsidR="00827656" w:rsidRPr="00827656" w:rsidRDefault="00827656" w:rsidP="00827656">
      <w:pPr>
        <w:jc w:val="center"/>
        <w:rPr>
          <w:rFonts w:ascii="Times New Roman" w:hAnsi="Times New Roman"/>
          <w:b/>
          <w:bCs/>
          <w:sz w:val="28"/>
          <w:szCs w:val="28"/>
        </w:rPr>
      </w:pPr>
      <w:r w:rsidRPr="00827656">
        <w:rPr>
          <w:rFonts w:ascii="Times New Roman" w:hAnsi="Times New Roman"/>
          <w:b/>
          <w:bCs/>
          <w:sz w:val="28"/>
          <w:szCs w:val="28"/>
        </w:rPr>
        <w:t>__________________</w:t>
      </w:r>
    </w:p>
    <w:p w:rsidR="00827656" w:rsidRPr="00827656" w:rsidRDefault="00827656" w:rsidP="00827656">
      <w:pPr>
        <w:jc w:val="center"/>
        <w:rPr>
          <w:rFonts w:ascii="Times New Roman" w:hAnsi="Times New Roman"/>
          <w:sz w:val="28"/>
          <w:szCs w:val="28"/>
        </w:rPr>
      </w:pPr>
      <w:r w:rsidRPr="00827656">
        <w:rPr>
          <w:rFonts w:ascii="Times New Roman" w:hAnsi="Times New Roman"/>
          <w:b/>
          <w:bCs/>
          <w:sz w:val="28"/>
          <w:szCs w:val="28"/>
          <w:u w:val="single"/>
        </w:rPr>
        <w:t>OFFICIAL NOTICE</w:t>
      </w:r>
    </w:p>
    <w:p w:rsidR="00827656" w:rsidRPr="00827656" w:rsidRDefault="00827656" w:rsidP="00827656">
      <w:pPr>
        <w:jc w:val="center"/>
        <w:rPr>
          <w:rFonts w:ascii="Times New Roman" w:hAnsi="Times New Roman"/>
        </w:rPr>
      </w:pPr>
    </w:p>
    <w:p w:rsidR="00827656" w:rsidRPr="00827656" w:rsidRDefault="00827656" w:rsidP="00827656">
      <w:pPr>
        <w:rPr>
          <w:rFonts w:ascii="Times New Roman" w:hAnsi="Times New Roman"/>
        </w:rPr>
      </w:pPr>
      <w:r w:rsidRPr="00827656">
        <w:rPr>
          <w:rFonts w:ascii="Times New Roman" w:hAnsi="Times New Roman"/>
        </w:rPr>
        <w:t xml:space="preserve">                              A public meeting of the Jefferson Parish Personnel Board will be held</w:t>
      </w:r>
    </w:p>
    <w:p w:rsidR="00827656" w:rsidRPr="00827656" w:rsidRDefault="00827656" w:rsidP="00827656">
      <w:pPr>
        <w:rPr>
          <w:rFonts w:ascii="Times New Roman" w:hAnsi="Times New Roman"/>
        </w:rPr>
      </w:pPr>
    </w:p>
    <w:p w:rsidR="00827656" w:rsidRPr="00827656" w:rsidRDefault="00827656" w:rsidP="00827656">
      <w:pPr>
        <w:jc w:val="center"/>
        <w:rPr>
          <w:rFonts w:ascii="Times New Roman" w:hAnsi="Times New Roman"/>
          <w:sz w:val="28"/>
          <w:szCs w:val="28"/>
        </w:rPr>
      </w:pPr>
      <w:r w:rsidRPr="00827656">
        <w:rPr>
          <w:rFonts w:ascii="Times New Roman" w:hAnsi="Times New Roman"/>
          <w:b/>
          <w:bCs/>
          <w:sz w:val="28"/>
          <w:szCs w:val="28"/>
        </w:rPr>
        <w:t>TUESDAY, JANUARY 14, 2020 – 2:00 P.M.</w:t>
      </w:r>
    </w:p>
    <w:p w:rsidR="00827656" w:rsidRPr="00827656" w:rsidRDefault="00827656" w:rsidP="00827656">
      <w:pPr>
        <w:rPr>
          <w:rFonts w:ascii="Times New Roman" w:hAnsi="Times New Roman"/>
          <w:b/>
          <w:bCs/>
          <w:sz w:val="28"/>
          <w:szCs w:val="28"/>
        </w:rPr>
      </w:pPr>
    </w:p>
    <w:p w:rsidR="00827656" w:rsidRPr="00827656" w:rsidRDefault="00827656" w:rsidP="00827656">
      <w:pPr>
        <w:jc w:val="center"/>
        <w:rPr>
          <w:rFonts w:ascii="Times New Roman" w:hAnsi="Times New Roman"/>
          <w:b/>
          <w:bCs/>
          <w:sz w:val="28"/>
          <w:szCs w:val="28"/>
        </w:rPr>
      </w:pPr>
      <w:r w:rsidRPr="00827656">
        <w:rPr>
          <w:rFonts w:ascii="Times New Roman" w:hAnsi="Times New Roman"/>
          <w:b/>
          <w:bCs/>
          <w:sz w:val="28"/>
          <w:szCs w:val="28"/>
        </w:rPr>
        <w:t xml:space="preserve">ROOM 204 </w:t>
      </w:r>
    </w:p>
    <w:p w:rsidR="00827656" w:rsidRPr="00827656" w:rsidRDefault="00827656" w:rsidP="00827656">
      <w:pPr>
        <w:rPr>
          <w:rFonts w:ascii="Times New Roman" w:hAnsi="Times New Roman"/>
          <w:b/>
          <w:bCs/>
          <w:sz w:val="28"/>
          <w:szCs w:val="28"/>
        </w:rPr>
      </w:pPr>
    </w:p>
    <w:p w:rsidR="00827656" w:rsidRPr="00827656" w:rsidRDefault="00827656" w:rsidP="00827656">
      <w:pPr>
        <w:jc w:val="center"/>
        <w:rPr>
          <w:rFonts w:ascii="Times New Roman" w:hAnsi="Times New Roman"/>
          <w:b/>
          <w:bCs/>
          <w:sz w:val="28"/>
          <w:szCs w:val="28"/>
        </w:rPr>
      </w:pPr>
      <w:r w:rsidRPr="00827656">
        <w:rPr>
          <w:rFonts w:ascii="Times New Roman" w:hAnsi="Times New Roman"/>
          <w:b/>
          <w:bCs/>
          <w:sz w:val="28"/>
          <w:szCs w:val="28"/>
        </w:rPr>
        <w:t>1221 ELMWOOD PARK BOULEVARD</w:t>
      </w:r>
    </w:p>
    <w:p w:rsidR="00827656" w:rsidRPr="00827656" w:rsidRDefault="00827656" w:rsidP="00827656">
      <w:pPr>
        <w:jc w:val="center"/>
        <w:rPr>
          <w:rFonts w:ascii="Times New Roman" w:hAnsi="Times New Roman"/>
          <w:b/>
          <w:bCs/>
          <w:sz w:val="28"/>
          <w:szCs w:val="28"/>
        </w:rPr>
      </w:pPr>
      <w:r w:rsidRPr="00827656">
        <w:rPr>
          <w:rFonts w:ascii="Times New Roman" w:hAnsi="Times New Roman"/>
          <w:b/>
          <w:bCs/>
          <w:sz w:val="28"/>
          <w:szCs w:val="28"/>
        </w:rPr>
        <w:t>JEFFERSON, LOUISIANA</w:t>
      </w:r>
    </w:p>
    <w:p w:rsidR="00827656" w:rsidRPr="00827656" w:rsidRDefault="00827656" w:rsidP="00827656">
      <w:pPr>
        <w:jc w:val="center"/>
        <w:rPr>
          <w:rFonts w:ascii="Times New Roman" w:hAnsi="Times New Roman"/>
          <w:b/>
          <w:bCs/>
          <w:sz w:val="28"/>
          <w:szCs w:val="28"/>
        </w:rPr>
      </w:pPr>
    </w:p>
    <w:p w:rsidR="00827656" w:rsidRPr="00827656" w:rsidRDefault="00827656" w:rsidP="00827656">
      <w:pPr>
        <w:jc w:val="both"/>
        <w:rPr>
          <w:rFonts w:ascii="Times New Roman" w:hAnsi="Times New Roman"/>
        </w:rPr>
      </w:pPr>
      <w:r w:rsidRPr="00827656">
        <w:rPr>
          <w:rFonts w:ascii="Times New Roman" w:hAnsi="Times New Roman"/>
        </w:rPr>
        <w:t xml:space="preserve">Prior to the regular business agenda, the Personnel Board will conduct a Public Hearing to consider a proposal to: </w:t>
      </w:r>
    </w:p>
    <w:p w:rsidR="00827656" w:rsidRPr="00827656" w:rsidRDefault="00827656" w:rsidP="00827656">
      <w:pPr>
        <w:jc w:val="both"/>
        <w:rPr>
          <w:rFonts w:ascii="Times New Roman" w:hAnsi="Times New Roman"/>
        </w:rPr>
      </w:pPr>
    </w:p>
    <w:p w:rsidR="00827656" w:rsidRPr="00827656" w:rsidRDefault="00827656" w:rsidP="00827656">
      <w:pPr>
        <w:numPr>
          <w:ilvl w:val="0"/>
          <w:numId w:val="24"/>
        </w:numPr>
        <w:contextualSpacing/>
        <w:jc w:val="both"/>
        <w:rPr>
          <w:rFonts w:ascii="Times New Roman" w:hAnsi="Times New Roman"/>
        </w:rPr>
      </w:pPr>
      <w:r w:rsidRPr="00827656">
        <w:rPr>
          <w:rFonts w:ascii="Times New Roman" w:hAnsi="Times New Roman"/>
        </w:rPr>
        <w:t>Amend the Personnel Rules of the Classified Service to revise Rule IX, Section 18.</w:t>
      </w:r>
    </w:p>
    <w:p w:rsidR="00827656" w:rsidRPr="00827656" w:rsidRDefault="00827656" w:rsidP="00827656">
      <w:pPr>
        <w:numPr>
          <w:ilvl w:val="0"/>
          <w:numId w:val="24"/>
        </w:numPr>
        <w:contextualSpacing/>
        <w:jc w:val="both"/>
        <w:rPr>
          <w:rFonts w:ascii="Times New Roman" w:hAnsi="Times New Roman"/>
        </w:rPr>
      </w:pPr>
    </w:p>
    <w:p w:rsidR="00827656" w:rsidRPr="00827656" w:rsidRDefault="00827656" w:rsidP="00827656">
      <w:pPr>
        <w:jc w:val="both"/>
        <w:rPr>
          <w:rFonts w:ascii="Times New Roman" w:hAnsi="Times New Roman"/>
        </w:rPr>
      </w:pPr>
      <w:r w:rsidRPr="00827656">
        <w:rPr>
          <w:rFonts w:ascii="Times New Roman" w:hAnsi="Times New Roman"/>
        </w:rPr>
        <w:t xml:space="preserve">In addition to the Public Hearing, the Personnel Board will meet in executive session for consideration of matters deemed confidential pursuant to La. </w:t>
      </w:r>
      <w:proofErr w:type="spellStart"/>
      <w:r w:rsidRPr="00827656">
        <w:rPr>
          <w:rFonts w:ascii="Times New Roman" w:hAnsi="Times New Roman"/>
        </w:rPr>
        <w:t>R.S</w:t>
      </w:r>
      <w:proofErr w:type="spellEnd"/>
      <w:r w:rsidRPr="00827656">
        <w:rPr>
          <w:rFonts w:ascii="Times New Roman" w:hAnsi="Times New Roman"/>
        </w:rPr>
        <w:t>. 42:17 to discuss personnel matters regarding character, professional competence, or physical or mental health of an employee. Interested parties may obtain information from the Personnel Department, and may attend the meeting.</w:t>
      </w:r>
    </w:p>
    <w:p w:rsidR="00827656" w:rsidRPr="00827656" w:rsidRDefault="00827656" w:rsidP="00827656">
      <w:pPr>
        <w:jc w:val="both"/>
        <w:rPr>
          <w:rFonts w:ascii="Times New Roman" w:hAnsi="Times New Roman"/>
        </w:rPr>
      </w:pP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p>
    <w:p w:rsidR="00827656" w:rsidRPr="00827656" w:rsidRDefault="00827656" w:rsidP="00827656">
      <w:pPr>
        <w:jc w:val="both"/>
        <w:rPr>
          <w:rFonts w:ascii="Times New Roman" w:hAnsi="Times New Roman"/>
        </w:rPr>
      </w:pPr>
    </w:p>
    <w:p w:rsidR="00827656" w:rsidRPr="00827656" w:rsidRDefault="00827656" w:rsidP="00827656">
      <w:pPr>
        <w:jc w:val="both"/>
        <w:rPr>
          <w:rFonts w:ascii="Times New Roman" w:hAnsi="Times New Roman"/>
        </w:rPr>
      </w:pPr>
    </w:p>
    <w:p w:rsidR="00827656" w:rsidRPr="00827656" w:rsidRDefault="00827656" w:rsidP="00827656">
      <w:pPr>
        <w:ind w:left="4320" w:firstLine="720"/>
        <w:jc w:val="both"/>
        <w:rPr>
          <w:rFonts w:ascii="Times New Roman" w:hAnsi="Times New Roman"/>
        </w:rPr>
      </w:pPr>
    </w:p>
    <w:p w:rsidR="00827656" w:rsidRPr="00827656" w:rsidRDefault="00827656" w:rsidP="00827656">
      <w:pPr>
        <w:ind w:left="4320" w:firstLine="720"/>
        <w:jc w:val="both"/>
        <w:rPr>
          <w:rFonts w:ascii="Times New Roman" w:hAnsi="Times New Roman"/>
        </w:rPr>
      </w:pPr>
      <w:r w:rsidRPr="00827656">
        <w:rPr>
          <w:rFonts w:ascii="Times New Roman" w:hAnsi="Times New Roman"/>
        </w:rPr>
        <w:t xml:space="preserve">John G. Dumas, MPA, </w:t>
      </w:r>
      <w:proofErr w:type="spellStart"/>
      <w:r w:rsidRPr="00827656">
        <w:rPr>
          <w:rFonts w:ascii="Times New Roman" w:hAnsi="Times New Roman"/>
        </w:rPr>
        <w:t>SPHR</w:t>
      </w:r>
      <w:proofErr w:type="spellEnd"/>
      <w:r w:rsidRPr="00827656">
        <w:rPr>
          <w:rFonts w:ascii="Times New Roman" w:hAnsi="Times New Roman"/>
        </w:rPr>
        <w:t>, SHRM-SCP</w:t>
      </w:r>
    </w:p>
    <w:p w:rsidR="00827656" w:rsidRPr="00827656" w:rsidRDefault="00827656" w:rsidP="00827656">
      <w:pPr>
        <w:jc w:val="both"/>
        <w:rPr>
          <w:rFonts w:ascii="Times New Roman" w:hAnsi="Times New Roman"/>
        </w:rPr>
      </w:pP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r>
      <w:r w:rsidRPr="00827656">
        <w:rPr>
          <w:rFonts w:ascii="Times New Roman" w:hAnsi="Times New Roman"/>
        </w:rPr>
        <w:tab/>
        <w:t>Personnel Director</w:t>
      </w:r>
    </w:p>
    <w:p w:rsidR="00827656" w:rsidRPr="00827656" w:rsidRDefault="00827656" w:rsidP="00827656">
      <w:pPr>
        <w:jc w:val="both"/>
        <w:rPr>
          <w:rFonts w:ascii="Times New Roman" w:hAnsi="Times New Roman"/>
        </w:rPr>
      </w:pPr>
    </w:p>
    <w:p w:rsidR="00827656" w:rsidRPr="00827656" w:rsidRDefault="00827656" w:rsidP="00827656">
      <w:pPr>
        <w:jc w:val="both"/>
        <w:rPr>
          <w:rFonts w:ascii="Times New Roman" w:hAnsi="Times New Roman"/>
        </w:rPr>
      </w:pPr>
      <w:r w:rsidRPr="00827656">
        <w:rPr>
          <w:rFonts w:ascii="Times New Roman" w:hAnsi="Times New Roman"/>
        </w:rPr>
        <w:t xml:space="preserve">In accordance with provisions of the Americans with Disabilities Act of 1990 (ADA), Jefferson Parish will not discriminate against individuals with disabilities on the basis of disability in its services, programs or activities.  If you require auxiliary aids or devices or other reasonable accommodation under the ADA, submit your request to the ADA Coordinator at least 48 hours in advance of this meeting or as soon as possible.  Advanced notice is required for </w:t>
      </w:r>
      <w:proofErr w:type="spellStart"/>
      <w:r w:rsidRPr="00827656">
        <w:rPr>
          <w:rFonts w:ascii="Times New Roman" w:hAnsi="Times New Roman"/>
        </w:rPr>
        <w:t>ASL</w:t>
      </w:r>
      <w:proofErr w:type="spellEnd"/>
      <w:r w:rsidRPr="00827656">
        <w:rPr>
          <w:rFonts w:ascii="Times New Roman" w:hAnsi="Times New Roman"/>
        </w:rPr>
        <w:t xml:space="preserve"> Certified Interpreters.  Should you have any concerns, please contact ADA Coordinator, Office of Citizens Affairs, 1221 Elmwood Park Blvd., Suite 403, Jefferson, LA 70123 (504) 736-6094 or by email: </w:t>
      </w:r>
      <w:hyperlink r:id="rId8" w:history="1">
        <w:r w:rsidRPr="00827656">
          <w:rPr>
            <w:rFonts w:ascii="Times New Roman" w:hAnsi="Times New Roman"/>
            <w:color w:val="0000FF"/>
            <w:u w:val="single"/>
          </w:rPr>
          <w:t>ADA@jeffparish.net</w:t>
        </w:r>
      </w:hyperlink>
      <w:r w:rsidRPr="00827656">
        <w:rPr>
          <w:rFonts w:ascii="Times New Roman" w:hAnsi="Times New Roman"/>
        </w:rPr>
        <w:t>.</w:t>
      </w:r>
    </w:p>
    <w:p w:rsidR="00827656" w:rsidRPr="00827656" w:rsidRDefault="00827656" w:rsidP="00827656">
      <w:pPr>
        <w:jc w:val="both"/>
        <w:rPr>
          <w:rFonts w:ascii="Times New Roman" w:hAnsi="Times New Roman"/>
        </w:rPr>
      </w:pPr>
    </w:p>
    <w:p w:rsidR="00827656" w:rsidRPr="00827656" w:rsidRDefault="00827656" w:rsidP="00827656">
      <w:pPr>
        <w:jc w:val="both"/>
        <w:rPr>
          <w:rFonts w:ascii="Times New Roman" w:hAnsi="Times New Roman"/>
        </w:rPr>
      </w:pPr>
      <w:r w:rsidRPr="00827656">
        <w:rPr>
          <w:rFonts w:ascii="Times New Roman" w:hAnsi="Times New Roman"/>
        </w:rPr>
        <w:t>Any person, who believes he or she has been subject to unlawful discrimination by the Parish or any Parish officer or employee based on a past or current disability, or his or her association with a person with a disability, may submit the grievance, in writing, to the Parish’s designated Americans with Disabilities Act (ADA) Coordinator, contact information above.</w:t>
      </w:r>
    </w:p>
    <w:p w:rsidR="00827656" w:rsidRDefault="00827656">
      <w:pPr>
        <w:rPr>
          <w:rFonts w:ascii="Times New Roman" w:hAnsi="Times New Roman"/>
          <w:b/>
        </w:rPr>
      </w:pPr>
    </w:p>
    <w:p w:rsidR="00827656" w:rsidRDefault="00827656">
      <w:pPr>
        <w:rPr>
          <w:rFonts w:ascii="Times New Roman" w:hAnsi="Times New Roman"/>
          <w:b/>
        </w:rPr>
      </w:pPr>
    </w:p>
    <w:p w:rsidR="00470C9E" w:rsidRDefault="00470C9E" w:rsidP="00257462">
      <w:pPr>
        <w:jc w:val="center"/>
        <w:rPr>
          <w:rFonts w:ascii="Times New Roman" w:hAnsi="Times New Roman"/>
          <w:b/>
        </w:rPr>
      </w:pPr>
    </w:p>
    <w:p w:rsidR="00827656" w:rsidRDefault="00827656" w:rsidP="00257462">
      <w:pPr>
        <w:jc w:val="center"/>
        <w:rPr>
          <w:rFonts w:ascii="Times New Roman" w:hAnsi="Times New Roman"/>
          <w:b/>
        </w:rPr>
      </w:pPr>
    </w:p>
    <w:p w:rsidR="00257462" w:rsidRPr="00506706" w:rsidRDefault="00257462" w:rsidP="00257462">
      <w:pPr>
        <w:jc w:val="center"/>
        <w:rPr>
          <w:rFonts w:ascii="Times New Roman" w:hAnsi="Times New Roman"/>
          <w:b/>
        </w:rPr>
      </w:pPr>
      <w:r w:rsidRPr="00506706">
        <w:rPr>
          <w:rFonts w:ascii="Times New Roman" w:hAnsi="Times New Roman"/>
          <w:b/>
        </w:rPr>
        <w:t>JEFFERSON PARISH, LOUISIANA</w:t>
      </w:r>
    </w:p>
    <w:p w:rsidR="00257462" w:rsidRPr="00506706" w:rsidRDefault="00257462" w:rsidP="00257462">
      <w:pPr>
        <w:jc w:val="center"/>
        <w:rPr>
          <w:rFonts w:ascii="Times New Roman" w:hAnsi="Times New Roman"/>
          <w:b/>
        </w:rPr>
      </w:pPr>
      <w:r w:rsidRPr="00506706">
        <w:rPr>
          <w:rFonts w:ascii="Times New Roman" w:hAnsi="Times New Roman"/>
          <w:b/>
        </w:rPr>
        <w:t>PERSONNEL BOARD</w:t>
      </w:r>
    </w:p>
    <w:p w:rsidR="009E0910" w:rsidRPr="00506706" w:rsidRDefault="009E0910" w:rsidP="00E95E05">
      <w:pPr>
        <w:tabs>
          <w:tab w:val="left" w:pos="3672"/>
        </w:tabs>
        <w:jc w:val="center"/>
        <w:rPr>
          <w:rFonts w:ascii="Times New Roman" w:hAnsi="Times New Roman"/>
          <w:b/>
        </w:rPr>
      </w:pPr>
    </w:p>
    <w:p w:rsidR="00257462" w:rsidRPr="00506706" w:rsidRDefault="00581C54" w:rsidP="00E95E05">
      <w:pPr>
        <w:jc w:val="center"/>
        <w:rPr>
          <w:rFonts w:ascii="Times New Roman" w:hAnsi="Times New Roman"/>
        </w:rPr>
      </w:pPr>
      <w:r w:rsidRPr="00506706">
        <w:rPr>
          <w:rFonts w:ascii="Times New Roman" w:hAnsi="Times New Roman"/>
        </w:rPr>
        <w:t>M</w:t>
      </w:r>
      <w:r w:rsidR="00A002A2" w:rsidRPr="00506706">
        <w:rPr>
          <w:rFonts w:ascii="Times New Roman" w:hAnsi="Times New Roman"/>
        </w:rPr>
        <w:t>ON</w:t>
      </w:r>
      <w:r w:rsidR="00E40D7B" w:rsidRPr="00506706">
        <w:rPr>
          <w:rFonts w:ascii="Times New Roman" w:hAnsi="Times New Roman"/>
        </w:rPr>
        <w:t>THL</w:t>
      </w:r>
      <w:r w:rsidR="001032C2" w:rsidRPr="00506706">
        <w:rPr>
          <w:rFonts w:ascii="Times New Roman" w:hAnsi="Times New Roman"/>
        </w:rPr>
        <w:t xml:space="preserve">Y </w:t>
      </w:r>
      <w:r w:rsidR="00243F93" w:rsidRPr="00506706">
        <w:rPr>
          <w:rFonts w:ascii="Times New Roman" w:hAnsi="Times New Roman"/>
        </w:rPr>
        <w:t>MEETING,</w:t>
      </w:r>
      <w:r w:rsidR="006B229D">
        <w:rPr>
          <w:rFonts w:ascii="Times New Roman" w:hAnsi="Times New Roman"/>
        </w:rPr>
        <w:t xml:space="preserve"> TUES</w:t>
      </w:r>
      <w:r w:rsidR="0094285B">
        <w:rPr>
          <w:rFonts w:ascii="Times New Roman" w:hAnsi="Times New Roman"/>
        </w:rPr>
        <w:t>DAY, JANUARY 14, 2020 AT</w:t>
      </w:r>
      <w:r w:rsidR="008C1C1F">
        <w:rPr>
          <w:rFonts w:ascii="Times New Roman" w:hAnsi="Times New Roman"/>
        </w:rPr>
        <w:t xml:space="preserve"> 2:00 P</w:t>
      </w:r>
      <w:r w:rsidR="00CC62E7">
        <w:rPr>
          <w:rFonts w:ascii="Times New Roman" w:hAnsi="Times New Roman"/>
        </w:rPr>
        <w:t xml:space="preserve">.M. </w:t>
      </w:r>
    </w:p>
    <w:p w:rsidR="0094285B" w:rsidRDefault="00816C73" w:rsidP="00816C73">
      <w:pPr>
        <w:jc w:val="center"/>
        <w:rPr>
          <w:rFonts w:ascii="Times New Roman" w:hAnsi="Times New Roman"/>
        </w:rPr>
      </w:pPr>
      <w:r>
        <w:rPr>
          <w:rFonts w:ascii="Times New Roman" w:hAnsi="Times New Roman"/>
        </w:rPr>
        <w:t>ROOM 204</w:t>
      </w:r>
      <w:r w:rsidR="0094285B">
        <w:rPr>
          <w:rFonts w:ascii="Times New Roman" w:hAnsi="Times New Roman"/>
        </w:rPr>
        <w:t>,</w:t>
      </w:r>
      <w:r>
        <w:rPr>
          <w:rFonts w:ascii="Times New Roman" w:hAnsi="Times New Roman"/>
        </w:rPr>
        <w:t xml:space="preserve"> JOSEPH </w:t>
      </w:r>
      <w:r w:rsidR="0094285B">
        <w:rPr>
          <w:rFonts w:ascii="Times New Roman" w:hAnsi="Times New Roman"/>
        </w:rPr>
        <w:t xml:space="preserve">S. </w:t>
      </w:r>
      <w:r>
        <w:rPr>
          <w:rFonts w:ascii="Times New Roman" w:hAnsi="Times New Roman"/>
        </w:rPr>
        <w:t>YENNI BUILDING</w:t>
      </w:r>
    </w:p>
    <w:p w:rsidR="000232CD" w:rsidRPr="00506706" w:rsidRDefault="0094285B" w:rsidP="00816C73">
      <w:pPr>
        <w:jc w:val="center"/>
        <w:rPr>
          <w:rFonts w:ascii="Times New Roman" w:hAnsi="Times New Roman"/>
        </w:rPr>
      </w:pPr>
      <w:r>
        <w:rPr>
          <w:rFonts w:ascii="Times New Roman" w:hAnsi="Times New Roman"/>
        </w:rPr>
        <w:t>1221 ELMWOOD PARK BOULEVARD, J</w:t>
      </w:r>
      <w:r w:rsidR="00816C73">
        <w:rPr>
          <w:rFonts w:ascii="Times New Roman" w:hAnsi="Times New Roman"/>
        </w:rPr>
        <w:t>EFFERSON</w:t>
      </w:r>
      <w:r>
        <w:rPr>
          <w:rFonts w:ascii="Times New Roman" w:hAnsi="Times New Roman"/>
        </w:rPr>
        <w:t>, L</w:t>
      </w:r>
      <w:r w:rsidR="00816C73">
        <w:rPr>
          <w:rFonts w:ascii="Times New Roman" w:hAnsi="Times New Roman"/>
        </w:rPr>
        <w:t>OUISIANA</w:t>
      </w:r>
    </w:p>
    <w:p w:rsidR="00E95E05" w:rsidRPr="00506706" w:rsidRDefault="00E95E05" w:rsidP="00506706">
      <w:pPr>
        <w:jc w:val="center"/>
        <w:rPr>
          <w:rFonts w:ascii="Times New Roman" w:hAnsi="Times New Roman"/>
        </w:rPr>
      </w:pPr>
    </w:p>
    <w:p w:rsidR="009B72C8" w:rsidRPr="00092190" w:rsidRDefault="00257462" w:rsidP="00092190">
      <w:pPr>
        <w:jc w:val="center"/>
        <w:rPr>
          <w:rFonts w:ascii="Times New Roman" w:hAnsi="Times New Roman"/>
          <w:b/>
        </w:rPr>
      </w:pPr>
      <w:r w:rsidRPr="00506706">
        <w:rPr>
          <w:rFonts w:ascii="Times New Roman" w:hAnsi="Times New Roman"/>
          <w:b/>
        </w:rPr>
        <w:t>AGENDA</w:t>
      </w:r>
    </w:p>
    <w:p w:rsidR="00302825" w:rsidRDefault="00302825" w:rsidP="00302825">
      <w:pPr>
        <w:contextualSpacing/>
        <w:jc w:val="both"/>
        <w:rPr>
          <w:rFonts w:ascii="Times New Roman" w:hAnsi="Times New Roman"/>
        </w:rPr>
      </w:pPr>
    </w:p>
    <w:p w:rsidR="00302825" w:rsidRDefault="00302825" w:rsidP="000F710F">
      <w:pPr>
        <w:pStyle w:val="ListParagraph"/>
        <w:numPr>
          <w:ilvl w:val="0"/>
          <w:numId w:val="3"/>
        </w:numPr>
        <w:tabs>
          <w:tab w:val="left" w:pos="720"/>
        </w:tabs>
        <w:ind w:left="720"/>
        <w:contextualSpacing/>
        <w:jc w:val="both"/>
        <w:rPr>
          <w:rFonts w:ascii="Times New Roman" w:hAnsi="Times New Roman"/>
        </w:rPr>
      </w:pPr>
      <w:r w:rsidRPr="00302825">
        <w:rPr>
          <w:rFonts w:ascii="Times New Roman" w:hAnsi="Times New Roman"/>
          <w:u w:val="single"/>
        </w:rPr>
        <w:t>Employee Appeals</w:t>
      </w:r>
      <w:r>
        <w:rPr>
          <w:rFonts w:ascii="Times New Roman" w:hAnsi="Times New Roman"/>
        </w:rPr>
        <w:t>:</w:t>
      </w:r>
    </w:p>
    <w:p w:rsidR="00F500AB" w:rsidRDefault="00F500AB" w:rsidP="00F500AB">
      <w:pPr>
        <w:pStyle w:val="ListParagraph"/>
        <w:numPr>
          <w:ilvl w:val="0"/>
          <w:numId w:val="19"/>
        </w:numPr>
        <w:rPr>
          <w:rFonts w:ascii="Times New Roman" w:hAnsi="Times New Roman"/>
        </w:rPr>
      </w:pPr>
      <w:r>
        <w:rPr>
          <w:rFonts w:ascii="Times New Roman" w:hAnsi="Times New Roman"/>
        </w:rPr>
        <w:t xml:space="preserve"> Melinda Olsen vs. Department of Animal Shelter, Docket No. 2019-007 – </w:t>
      </w:r>
      <w:r w:rsidR="00F91B5D">
        <w:rPr>
          <w:rFonts w:ascii="Times New Roman" w:hAnsi="Times New Roman"/>
        </w:rPr>
        <w:t>Withdrawn.</w:t>
      </w:r>
    </w:p>
    <w:p w:rsidR="00302825" w:rsidRPr="00302825" w:rsidRDefault="00302825" w:rsidP="00302825">
      <w:pPr>
        <w:pStyle w:val="ListParagraph"/>
        <w:ind w:left="1437"/>
        <w:rPr>
          <w:rFonts w:ascii="Times New Roman" w:hAnsi="Times New Roman"/>
        </w:rPr>
      </w:pPr>
    </w:p>
    <w:p w:rsidR="00257462" w:rsidRPr="00506706" w:rsidRDefault="00257462" w:rsidP="000F710F">
      <w:pPr>
        <w:pStyle w:val="ListParagraph"/>
        <w:numPr>
          <w:ilvl w:val="0"/>
          <w:numId w:val="3"/>
        </w:numPr>
        <w:tabs>
          <w:tab w:val="left" w:pos="720"/>
        </w:tabs>
        <w:ind w:left="720"/>
        <w:contextualSpacing/>
        <w:jc w:val="both"/>
        <w:rPr>
          <w:rFonts w:ascii="Times New Roman" w:hAnsi="Times New Roman"/>
        </w:rPr>
      </w:pPr>
      <w:r w:rsidRPr="00506706">
        <w:rPr>
          <w:rFonts w:ascii="Times New Roman" w:hAnsi="Times New Roman"/>
          <w:u w:val="single"/>
        </w:rPr>
        <w:t>Public Comment Period</w:t>
      </w:r>
    </w:p>
    <w:p w:rsidR="00257462" w:rsidRPr="00506706" w:rsidRDefault="00257462" w:rsidP="00594802">
      <w:pPr>
        <w:jc w:val="both"/>
        <w:rPr>
          <w:rFonts w:ascii="Times New Roman" w:hAnsi="Times New Roman"/>
        </w:rPr>
      </w:pPr>
    </w:p>
    <w:p w:rsidR="00A37C14" w:rsidRDefault="00257462" w:rsidP="005E2CFF">
      <w:pPr>
        <w:pStyle w:val="ListParagraph"/>
        <w:numPr>
          <w:ilvl w:val="0"/>
          <w:numId w:val="3"/>
        </w:numPr>
        <w:tabs>
          <w:tab w:val="left" w:pos="10710"/>
        </w:tabs>
        <w:ind w:left="720"/>
        <w:contextualSpacing/>
        <w:jc w:val="both"/>
        <w:rPr>
          <w:rFonts w:ascii="Times New Roman" w:hAnsi="Times New Roman"/>
        </w:rPr>
      </w:pPr>
      <w:r w:rsidRPr="00506706">
        <w:rPr>
          <w:rFonts w:ascii="Times New Roman" w:hAnsi="Times New Roman"/>
          <w:u w:val="single"/>
        </w:rPr>
        <w:t>Public Hearing</w:t>
      </w:r>
      <w:r w:rsidRPr="00506706">
        <w:rPr>
          <w:rFonts w:ascii="Times New Roman" w:hAnsi="Times New Roman"/>
        </w:rPr>
        <w:t>:</w:t>
      </w:r>
    </w:p>
    <w:p w:rsidR="00092190" w:rsidRPr="00092190" w:rsidRDefault="00092190" w:rsidP="00092190">
      <w:pPr>
        <w:pStyle w:val="ListParagraph"/>
        <w:numPr>
          <w:ilvl w:val="0"/>
          <w:numId w:val="17"/>
        </w:numPr>
        <w:tabs>
          <w:tab w:val="left" w:pos="10710"/>
        </w:tabs>
        <w:contextualSpacing/>
        <w:jc w:val="both"/>
        <w:rPr>
          <w:rFonts w:ascii="Times New Roman" w:hAnsi="Times New Roman"/>
        </w:rPr>
      </w:pPr>
      <w:r>
        <w:rPr>
          <w:rFonts w:ascii="Times New Roman" w:hAnsi="Times New Roman"/>
        </w:rPr>
        <w:t>A pro</w:t>
      </w:r>
      <w:r w:rsidR="006B229D">
        <w:rPr>
          <w:rFonts w:ascii="Times New Roman" w:hAnsi="Times New Roman"/>
        </w:rPr>
        <w:t>posal to amend the Personnel Rules of the Classified Service to revise</w:t>
      </w:r>
      <w:r w:rsidR="008C1C1F">
        <w:rPr>
          <w:rFonts w:ascii="Times New Roman" w:hAnsi="Times New Roman"/>
        </w:rPr>
        <w:t xml:space="preserve"> Rule IX, Section 18. </w:t>
      </w:r>
    </w:p>
    <w:p w:rsidR="00033551" w:rsidRPr="00033551" w:rsidRDefault="00033551" w:rsidP="00033551">
      <w:pPr>
        <w:pStyle w:val="ListParagraph"/>
        <w:ind w:left="1440"/>
        <w:jc w:val="both"/>
        <w:rPr>
          <w:rFonts w:ascii="Times New Roman" w:hAnsi="Times New Roman"/>
        </w:rPr>
      </w:pPr>
    </w:p>
    <w:p w:rsidR="00257462" w:rsidRDefault="00116FD3" w:rsidP="005E2CFF">
      <w:pPr>
        <w:jc w:val="both"/>
        <w:rPr>
          <w:rFonts w:ascii="Times New Roman" w:hAnsi="Times New Roman"/>
        </w:rPr>
      </w:pPr>
      <w:r>
        <w:rPr>
          <w:rFonts w:ascii="Times New Roman" w:hAnsi="Times New Roman"/>
        </w:rPr>
        <w:t>I</w:t>
      </w:r>
      <w:r w:rsidR="00302825">
        <w:rPr>
          <w:rFonts w:ascii="Times New Roman" w:hAnsi="Times New Roman"/>
        </w:rPr>
        <w:t>V</w:t>
      </w:r>
      <w:r w:rsidR="005E2CFF">
        <w:rPr>
          <w:rFonts w:ascii="Times New Roman" w:hAnsi="Times New Roman"/>
        </w:rPr>
        <w:t>.</w:t>
      </w:r>
      <w:r w:rsidR="005E2CFF">
        <w:rPr>
          <w:rFonts w:ascii="Times New Roman" w:hAnsi="Times New Roman"/>
        </w:rPr>
        <w:tab/>
      </w:r>
      <w:r w:rsidR="00257462" w:rsidRPr="00506706">
        <w:rPr>
          <w:rFonts w:ascii="Times New Roman" w:hAnsi="Times New Roman"/>
          <w:u w:val="single"/>
        </w:rPr>
        <w:t>Approval of the Minutes</w:t>
      </w:r>
      <w:r w:rsidR="000C67DC">
        <w:rPr>
          <w:rFonts w:ascii="Times New Roman" w:hAnsi="Times New Roman"/>
        </w:rPr>
        <w:t>:  Meeting</w:t>
      </w:r>
      <w:r w:rsidR="008C1C1F">
        <w:rPr>
          <w:rFonts w:ascii="Times New Roman" w:hAnsi="Times New Roman"/>
        </w:rPr>
        <w:t xml:space="preserve"> of December 10,</w:t>
      </w:r>
      <w:r w:rsidR="006B229D">
        <w:rPr>
          <w:rFonts w:ascii="Times New Roman" w:hAnsi="Times New Roman"/>
        </w:rPr>
        <w:t xml:space="preserve"> 2019</w:t>
      </w:r>
      <w:r w:rsidR="0094285B">
        <w:rPr>
          <w:rFonts w:ascii="Times New Roman" w:hAnsi="Times New Roman"/>
        </w:rPr>
        <w:t>.</w:t>
      </w:r>
    </w:p>
    <w:p w:rsidR="005E2CFF" w:rsidRDefault="005E2CFF" w:rsidP="005E2CFF">
      <w:pPr>
        <w:jc w:val="both"/>
        <w:rPr>
          <w:rFonts w:ascii="Times New Roman" w:hAnsi="Times New Roman"/>
        </w:rPr>
      </w:pPr>
    </w:p>
    <w:p w:rsidR="00DF2E44" w:rsidRDefault="005E2CFF" w:rsidP="005E2CFF">
      <w:pPr>
        <w:jc w:val="both"/>
        <w:rPr>
          <w:rFonts w:ascii="Times New Roman" w:hAnsi="Times New Roman"/>
        </w:rPr>
      </w:pPr>
      <w:r>
        <w:rPr>
          <w:rFonts w:ascii="Times New Roman" w:hAnsi="Times New Roman"/>
        </w:rPr>
        <w:t>V.</w:t>
      </w:r>
      <w:r>
        <w:rPr>
          <w:rFonts w:ascii="Times New Roman" w:hAnsi="Times New Roman"/>
        </w:rPr>
        <w:tab/>
      </w:r>
      <w:r w:rsidR="00257462" w:rsidRPr="00506706">
        <w:rPr>
          <w:rFonts w:ascii="Times New Roman" w:hAnsi="Times New Roman"/>
          <w:u w:val="single"/>
        </w:rPr>
        <w:t>Old Business</w:t>
      </w:r>
      <w:r w:rsidR="00257462" w:rsidRPr="00506706">
        <w:rPr>
          <w:rFonts w:ascii="Times New Roman" w:hAnsi="Times New Roman"/>
        </w:rPr>
        <w:t>:</w:t>
      </w:r>
    </w:p>
    <w:p w:rsidR="00497ADA" w:rsidRPr="00BE156E" w:rsidRDefault="00497ADA" w:rsidP="004E3B08">
      <w:pPr>
        <w:tabs>
          <w:tab w:val="left" w:pos="1080"/>
        </w:tabs>
        <w:ind w:left="720"/>
        <w:jc w:val="both"/>
        <w:rPr>
          <w:rFonts w:ascii="Times New Roman" w:hAnsi="Times New Roman"/>
        </w:rPr>
      </w:pPr>
      <w:r>
        <w:rPr>
          <w:rFonts w:ascii="Times New Roman" w:hAnsi="Times New Roman"/>
        </w:rPr>
        <w:tab/>
        <w:t xml:space="preserve">A.  </w:t>
      </w:r>
      <w:r w:rsidR="004E3B08">
        <w:rPr>
          <w:rFonts w:ascii="Times New Roman" w:hAnsi="Times New Roman"/>
        </w:rPr>
        <w:t>None</w:t>
      </w:r>
    </w:p>
    <w:p w:rsidR="005E2CFF" w:rsidRDefault="005E2CFF" w:rsidP="005E2CFF">
      <w:pPr>
        <w:jc w:val="both"/>
        <w:rPr>
          <w:rFonts w:ascii="Times New Roman" w:hAnsi="Times New Roman"/>
        </w:rPr>
      </w:pPr>
    </w:p>
    <w:p w:rsidR="00257462" w:rsidRPr="00506706" w:rsidRDefault="005E2CFF" w:rsidP="005E2CFF">
      <w:pPr>
        <w:jc w:val="both"/>
        <w:rPr>
          <w:rFonts w:ascii="Times New Roman" w:hAnsi="Times New Roman"/>
        </w:rPr>
      </w:pPr>
      <w:r>
        <w:rPr>
          <w:rFonts w:ascii="Times New Roman" w:hAnsi="Times New Roman"/>
        </w:rPr>
        <w:t>VI.</w:t>
      </w:r>
      <w:r>
        <w:rPr>
          <w:rFonts w:ascii="Times New Roman" w:hAnsi="Times New Roman"/>
        </w:rPr>
        <w:tab/>
      </w:r>
      <w:r w:rsidR="00257462" w:rsidRPr="00506706">
        <w:rPr>
          <w:rFonts w:ascii="Times New Roman" w:hAnsi="Times New Roman"/>
          <w:u w:val="single"/>
        </w:rPr>
        <w:t>New Business</w:t>
      </w:r>
      <w:r w:rsidR="00257462" w:rsidRPr="00506706">
        <w:rPr>
          <w:rFonts w:ascii="Times New Roman" w:hAnsi="Times New Roman"/>
        </w:rPr>
        <w:t>:</w:t>
      </w:r>
      <w:r w:rsidR="0085423F">
        <w:rPr>
          <w:rFonts w:ascii="Times New Roman" w:hAnsi="Times New Roman"/>
        </w:rPr>
        <w:t xml:space="preserve"> </w:t>
      </w:r>
    </w:p>
    <w:p w:rsidR="00257462" w:rsidRPr="00506706" w:rsidRDefault="00257462" w:rsidP="000F710F">
      <w:pPr>
        <w:pStyle w:val="ListParagraph"/>
        <w:numPr>
          <w:ilvl w:val="0"/>
          <w:numId w:val="4"/>
        </w:numPr>
        <w:tabs>
          <w:tab w:val="left" w:pos="1440"/>
        </w:tabs>
        <w:contextualSpacing/>
        <w:jc w:val="both"/>
        <w:rPr>
          <w:rFonts w:ascii="Times New Roman" w:hAnsi="Times New Roman"/>
        </w:rPr>
      </w:pPr>
      <w:r w:rsidRPr="00506706">
        <w:rPr>
          <w:rFonts w:ascii="Times New Roman" w:hAnsi="Times New Roman"/>
        </w:rPr>
        <w:t>Requests for advance</w:t>
      </w:r>
      <w:r w:rsidR="00B44368" w:rsidRPr="00506706">
        <w:rPr>
          <w:rFonts w:ascii="Times New Roman" w:hAnsi="Times New Roman"/>
        </w:rPr>
        <w:t>d or extended leaves of absence;</w:t>
      </w:r>
    </w:p>
    <w:p w:rsidR="00257462" w:rsidRPr="00506706" w:rsidRDefault="00257462" w:rsidP="000F710F">
      <w:pPr>
        <w:pStyle w:val="ListParagraph"/>
        <w:numPr>
          <w:ilvl w:val="0"/>
          <w:numId w:val="4"/>
        </w:numPr>
        <w:tabs>
          <w:tab w:val="left" w:pos="1440"/>
        </w:tabs>
        <w:contextualSpacing/>
        <w:jc w:val="both"/>
        <w:rPr>
          <w:rFonts w:ascii="Times New Roman" w:hAnsi="Times New Roman"/>
        </w:rPr>
      </w:pPr>
      <w:r w:rsidRPr="00506706">
        <w:rPr>
          <w:rFonts w:ascii="Times New Roman" w:hAnsi="Times New Roman"/>
        </w:rPr>
        <w:t>Requests for approval of employee status in positions reallocated under Rule III, 3.1 of the Personnel Rules;</w:t>
      </w:r>
    </w:p>
    <w:p w:rsidR="00257462" w:rsidRPr="00506706" w:rsidRDefault="00B46E38" w:rsidP="000F710F">
      <w:pPr>
        <w:pStyle w:val="ListParagraph"/>
        <w:numPr>
          <w:ilvl w:val="0"/>
          <w:numId w:val="4"/>
        </w:numPr>
        <w:tabs>
          <w:tab w:val="left" w:pos="1440"/>
        </w:tabs>
        <w:contextualSpacing/>
        <w:jc w:val="both"/>
        <w:rPr>
          <w:rFonts w:ascii="Times New Roman" w:hAnsi="Times New Roman"/>
        </w:rPr>
      </w:pPr>
      <w:r w:rsidRPr="00506706">
        <w:rPr>
          <w:rFonts w:ascii="Times New Roman" w:hAnsi="Times New Roman"/>
        </w:rPr>
        <w:t xml:space="preserve">Approval </w:t>
      </w:r>
      <w:r w:rsidR="000021E9" w:rsidRPr="00506706">
        <w:rPr>
          <w:rFonts w:ascii="Times New Roman" w:hAnsi="Times New Roman"/>
        </w:rPr>
        <w:t xml:space="preserve">of the monthly </w:t>
      </w:r>
      <w:r w:rsidRPr="00506706">
        <w:rPr>
          <w:rFonts w:ascii="Times New Roman" w:hAnsi="Times New Roman"/>
        </w:rPr>
        <w:t>report;</w:t>
      </w:r>
      <w:r w:rsidR="001C7277">
        <w:rPr>
          <w:rFonts w:ascii="Times New Roman" w:hAnsi="Times New Roman"/>
        </w:rPr>
        <w:t xml:space="preserve"> </w:t>
      </w:r>
    </w:p>
    <w:p w:rsidR="005701D0" w:rsidRPr="00506706" w:rsidRDefault="007F0CDD" w:rsidP="006E7C7E">
      <w:pPr>
        <w:pStyle w:val="ListParagraph"/>
        <w:numPr>
          <w:ilvl w:val="0"/>
          <w:numId w:val="4"/>
        </w:numPr>
        <w:tabs>
          <w:tab w:val="left" w:pos="1440"/>
        </w:tabs>
        <w:contextualSpacing/>
        <w:jc w:val="both"/>
        <w:rPr>
          <w:rFonts w:ascii="Times New Roman" w:hAnsi="Times New Roman"/>
        </w:rPr>
      </w:pPr>
      <w:r w:rsidRPr="00506706">
        <w:rPr>
          <w:rFonts w:ascii="Times New Roman" w:hAnsi="Times New Roman"/>
        </w:rPr>
        <w:t>Mee</w:t>
      </w:r>
      <w:r w:rsidR="006E1E14" w:rsidRPr="00506706">
        <w:rPr>
          <w:rFonts w:ascii="Times New Roman" w:hAnsi="Times New Roman"/>
        </w:rPr>
        <w:t>ting(s)/Hearing(s) Date</w:t>
      </w:r>
      <w:r w:rsidR="00E037AC">
        <w:rPr>
          <w:rFonts w:ascii="Times New Roman" w:hAnsi="Times New Roman"/>
        </w:rPr>
        <w:t xml:space="preserve">s: </w:t>
      </w:r>
      <w:r w:rsidR="0094285B">
        <w:rPr>
          <w:rFonts w:ascii="Times New Roman" w:hAnsi="Times New Roman"/>
        </w:rPr>
        <w:t xml:space="preserve">Tuesday, </w:t>
      </w:r>
      <w:r w:rsidR="000846E1">
        <w:rPr>
          <w:rFonts w:ascii="Times New Roman" w:hAnsi="Times New Roman"/>
        </w:rPr>
        <w:t>February 18, 2020</w:t>
      </w:r>
      <w:r w:rsidR="00CF2EC7">
        <w:rPr>
          <w:rFonts w:ascii="Times New Roman" w:hAnsi="Times New Roman"/>
        </w:rPr>
        <w:t>,</w:t>
      </w:r>
      <w:r w:rsidR="000846E1">
        <w:rPr>
          <w:rFonts w:ascii="Times New Roman" w:hAnsi="Times New Roman"/>
        </w:rPr>
        <w:t xml:space="preserve"> 2:00 p.</w:t>
      </w:r>
      <w:r w:rsidR="005720A9">
        <w:rPr>
          <w:rFonts w:ascii="Times New Roman" w:hAnsi="Times New Roman"/>
        </w:rPr>
        <w:t>m</w:t>
      </w:r>
      <w:r w:rsidR="00AE0037">
        <w:rPr>
          <w:rFonts w:ascii="Times New Roman" w:hAnsi="Times New Roman"/>
        </w:rPr>
        <w:t>.</w:t>
      </w:r>
      <w:r w:rsidR="00CF2EC7">
        <w:rPr>
          <w:rFonts w:ascii="Times New Roman" w:hAnsi="Times New Roman"/>
        </w:rPr>
        <w:t xml:space="preserve"> </w:t>
      </w:r>
      <w:r w:rsidR="000846E1">
        <w:rPr>
          <w:rFonts w:ascii="Times New Roman" w:hAnsi="Times New Roman"/>
        </w:rPr>
        <w:t xml:space="preserve">and </w:t>
      </w:r>
      <w:r w:rsidR="0094285B">
        <w:rPr>
          <w:rFonts w:ascii="Times New Roman" w:hAnsi="Times New Roman"/>
        </w:rPr>
        <w:t xml:space="preserve">Tuesday, </w:t>
      </w:r>
      <w:r w:rsidR="000846E1">
        <w:rPr>
          <w:rFonts w:ascii="Times New Roman" w:hAnsi="Times New Roman"/>
        </w:rPr>
        <w:t>March 17</w:t>
      </w:r>
      <w:r w:rsidR="007B4FD7">
        <w:rPr>
          <w:rFonts w:ascii="Times New Roman" w:hAnsi="Times New Roman"/>
        </w:rPr>
        <w:t>, 2020</w:t>
      </w:r>
      <w:r w:rsidR="00AF6327">
        <w:rPr>
          <w:rFonts w:ascii="Times New Roman" w:hAnsi="Times New Roman"/>
        </w:rPr>
        <w:t>, 2:00 p.m.</w:t>
      </w:r>
      <w:r w:rsidR="00E037AC">
        <w:rPr>
          <w:rFonts w:ascii="Times New Roman" w:hAnsi="Times New Roman"/>
        </w:rPr>
        <w:t xml:space="preserve"> </w:t>
      </w:r>
      <w:r w:rsidR="003B09B4" w:rsidRPr="00506706">
        <w:rPr>
          <w:rFonts w:ascii="Times New Roman" w:hAnsi="Times New Roman"/>
        </w:rPr>
        <w:t>(tentative) meeting dates;</w:t>
      </w:r>
      <w:r w:rsidR="002D4C63" w:rsidRPr="00506706">
        <w:rPr>
          <w:rFonts w:ascii="Times New Roman" w:hAnsi="Times New Roman"/>
        </w:rPr>
        <w:t xml:space="preserve"> </w:t>
      </w:r>
      <w:r w:rsidR="005701D0" w:rsidRPr="00506706">
        <w:rPr>
          <w:rFonts w:ascii="Times New Roman" w:hAnsi="Times New Roman"/>
        </w:rPr>
        <w:t xml:space="preserve"> </w:t>
      </w:r>
    </w:p>
    <w:p w:rsidR="00C00CCB" w:rsidRPr="00A37C14" w:rsidRDefault="002F152F" w:rsidP="00F91B5D">
      <w:pPr>
        <w:pStyle w:val="ListParagraph"/>
        <w:numPr>
          <w:ilvl w:val="0"/>
          <w:numId w:val="4"/>
        </w:numPr>
        <w:tabs>
          <w:tab w:val="left" w:pos="1440"/>
          <w:tab w:val="left" w:pos="2340"/>
        </w:tabs>
        <w:contextualSpacing/>
        <w:jc w:val="both"/>
        <w:rPr>
          <w:rFonts w:ascii="Times New Roman" w:hAnsi="Times New Roman"/>
        </w:rPr>
      </w:pPr>
      <w:r w:rsidRPr="003776F3">
        <w:rPr>
          <w:rFonts w:ascii="Times New Roman" w:hAnsi="Times New Roman"/>
        </w:rPr>
        <w:t>M</w:t>
      </w:r>
      <w:r w:rsidR="000470A1" w:rsidRPr="003776F3">
        <w:rPr>
          <w:rFonts w:ascii="Times New Roman" w:hAnsi="Times New Roman"/>
        </w:rPr>
        <w:t>iscellaneous/Unscheduled Matter</w:t>
      </w:r>
      <w:r w:rsidR="004F36A2" w:rsidRPr="003776F3">
        <w:rPr>
          <w:rFonts w:ascii="Times New Roman" w:hAnsi="Times New Roman"/>
        </w:rPr>
        <w:t>s</w:t>
      </w:r>
      <w:r w:rsidR="008A5737">
        <w:rPr>
          <w:rFonts w:ascii="Times New Roman" w:hAnsi="Times New Roman"/>
        </w:rPr>
        <w:t>;</w:t>
      </w:r>
    </w:p>
    <w:p w:rsidR="00BE156E" w:rsidRDefault="0094285B" w:rsidP="00A37C14">
      <w:pPr>
        <w:pStyle w:val="ListParagraph"/>
        <w:numPr>
          <w:ilvl w:val="0"/>
          <w:numId w:val="4"/>
        </w:numPr>
        <w:tabs>
          <w:tab w:val="left" w:pos="1440"/>
        </w:tabs>
        <w:contextualSpacing/>
        <w:jc w:val="both"/>
        <w:rPr>
          <w:rFonts w:ascii="Times New Roman" w:hAnsi="Times New Roman"/>
        </w:rPr>
      </w:pPr>
      <w:r>
        <w:rPr>
          <w:rFonts w:ascii="Times New Roman" w:hAnsi="Times New Roman"/>
        </w:rPr>
        <w:t>Director’s Report:</w:t>
      </w:r>
    </w:p>
    <w:p w:rsidR="00033551" w:rsidRDefault="000846E1" w:rsidP="00F91B5D">
      <w:pPr>
        <w:pStyle w:val="ListParagraph"/>
        <w:numPr>
          <w:ilvl w:val="1"/>
          <w:numId w:val="4"/>
        </w:numPr>
        <w:tabs>
          <w:tab w:val="left" w:pos="1440"/>
          <w:tab w:val="left" w:pos="1800"/>
        </w:tabs>
        <w:contextualSpacing/>
        <w:jc w:val="both"/>
        <w:rPr>
          <w:rFonts w:ascii="Times New Roman" w:hAnsi="Times New Roman"/>
        </w:rPr>
      </w:pPr>
      <w:r>
        <w:rPr>
          <w:rFonts w:ascii="Times New Roman" w:hAnsi="Times New Roman"/>
        </w:rPr>
        <w:t>Update on Personnel Board vacancy</w:t>
      </w:r>
      <w:r w:rsidR="0094285B">
        <w:rPr>
          <w:rFonts w:ascii="Times New Roman" w:hAnsi="Times New Roman"/>
        </w:rPr>
        <w:t>.</w:t>
      </w:r>
    </w:p>
    <w:p w:rsidR="00F91B5D" w:rsidRDefault="00F91B5D" w:rsidP="00F91B5D">
      <w:pPr>
        <w:tabs>
          <w:tab w:val="left" w:pos="1440"/>
        </w:tabs>
        <w:contextualSpacing/>
        <w:jc w:val="both"/>
        <w:rPr>
          <w:rFonts w:ascii="Times New Roman" w:hAnsi="Times New Roman"/>
        </w:rPr>
      </w:pPr>
    </w:p>
    <w:p w:rsidR="00F91B5D" w:rsidRDefault="00F91B5D" w:rsidP="00F91B5D">
      <w:pPr>
        <w:tabs>
          <w:tab w:val="left" w:pos="1440"/>
        </w:tabs>
        <w:contextualSpacing/>
        <w:jc w:val="both"/>
        <w:rPr>
          <w:rFonts w:ascii="Times New Roman" w:hAnsi="Times New Roman"/>
        </w:rPr>
      </w:pPr>
      <w:r>
        <w:rPr>
          <w:rFonts w:ascii="Times New Roman" w:hAnsi="Times New Roman"/>
        </w:rPr>
        <w:t xml:space="preserve">VII.      </w:t>
      </w:r>
      <w:r w:rsidRPr="00582367">
        <w:rPr>
          <w:rFonts w:ascii="Times New Roman" w:hAnsi="Times New Roman"/>
          <w:u w:val="single"/>
        </w:rPr>
        <w:t>Executive Session Matters</w:t>
      </w:r>
      <w:r>
        <w:rPr>
          <w:rFonts w:ascii="Times New Roman" w:hAnsi="Times New Roman"/>
        </w:rPr>
        <w:t>:</w:t>
      </w:r>
    </w:p>
    <w:p w:rsidR="00F91B5D" w:rsidRDefault="00F91B5D" w:rsidP="00F91B5D">
      <w:pPr>
        <w:tabs>
          <w:tab w:val="left" w:pos="1440"/>
        </w:tabs>
        <w:ind w:left="1440" w:hanging="1440"/>
        <w:contextualSpacing/>
        <w:jc w:val="both"/>
        <w:rPr>
          <w:rFonts w:ascii="Times New Roman" w:hAnsi="Times New Roman"/>
        </w:rPr>
      </w:pPr>
      <w:r>
        <w:rPr>
          <w:rFonts w:ascii="Times New Roman" w:hAnsi="Times New Roman"/>
        </w:rPr>
        <w:t xml:space="preserve">                  A.</w:t>
      </w:r>
      <w:r>
        <w:rPr>
          <w:rFonts w:ascii="Times New Roman" w:hAnsi="Times New Roman"/>
        </w:rPr>
        <w:tab/>
        <w:t xml:space="preserve">Pursuant to La. R.S. 42:17, discussion of personnel matters regarding character, professional competence, or physical or </w:t>
      </w:r>
      <w:r w:rsidRPr="00803C80">
        <w:rPr>
          <w:rFonts w:ascii="Times New Roman" w:hAnsi="Times New Roman"/>
        </w:rPr>
        <w:t>mental health</w:t>
      </w:r>
      <w:r>
        <w:rPr>
          <w:rFonts w:ascii="Times New Roman" w:hAnsi="Times New Roman"/>
        </w:rPr>
        <w:t xml:space="preserve"> of an employee</w:t>
      </w:r>
      <w:r w:rsidRPr="00803C80">
        <w:rPr>
          <w:rFonts w:ascii="Times New Roman" w:hAnsi="Times New Roman"/>
        </w:rPr>
        <w:t xml:space="preserve">. </w:t>
      </w:r>
    </w:p>
    <w:p w:rsidR="00F91B5D" w:rsidRPr="00F91B5D" w:rsidRDefault="00F91B5D" w:rsidP="00F91B5D">
      <w:pPr>
        <w:tabs>
          <w:tab w:val="left" w:pos="1440"/>
          <w:tab w:val="left" w:pos="1800"/>
        </w:tabs>
        <w:contextualSpacing/>
        <w:jc w:val="both"/>
        <w:rPr>
          <w:rFonts w:ascii="Times New Roman" w:hAnsi="Times New Roman"/>
        </w:rPr>
      </w:pPr>
    </w:p>
    <w:p w:rsidR="0094285B" w:rsidRDefault="00116FD3" w:rsidP="007D0B3E">
      <w:pPr>
        <w:tabs>
          <w:tab w:val="left" w:pos="1440"/>
        </w:tabs>
        <w:contextualSpacing/>
        <w:jc w:val="both"/>
        <w:rPr>
          <w:rFonts w:ascii="Calibri" w:hAnsi="Calibri" w:cs="Calibri"/>
        </w:rPr>
      </w:pPr>
      <w:r>
        <w:rPr>
          <w:rFonts w:ascii="Times New Roman" w:hAnsi="Times New Roman"/>
        </w:rPr>
        <w:t>VIII</w:t>
      </w:r>
      <w:r w:rsidR="007D0B3E">
        <w:rPr>
          <w:rFonts w:ascii="Times New Roman" w:hAnsi="Times New Roman"/>
        </w:rPr>
        <w:t xml:space="preserve">.   </w:t>
      </w:r>
      <w:r w:rsidR="008A1F08">
        <w:rPr>
          <w:rFonts w:ascii="Times New Roman" w:hAnsi="Times New Roman"/>
        </w:rPr>
        <w:t xml:space="preserve"> </w:t>
      </w:r>
      <w:r w:rsidR="007D0B3E">
        <w:rPr>
          <w:rFonts w:ascii="Times New Roman" w:hAnsi="Times New Roman"/>
        </w:rPr>
        <w:t xml:space="preserve"> </w:t>
      </w:r>
      <w:r w:rsidR="00C7109E" w:rsidRPr="00506706">
        <w:rPr>
          <w:rFonts w:ascii="Times New Roman" w:hAnsi="Times New Roman"/>
          <w:u w:val="single"/>
        </w:rPr>
        <w:t>Adjournment for Review of Appeals</w:t>
      </w:r>
      <w:r w:rsidR="00FC5A05" w:rsidRPr="009E0910">
        <w:rPr>
          <w:rFonts w:ascii="Times New Roman" w:hAnsi="Times New Roman"/>
        </w:rPr>
        <w:tab/>
      </w:r>
    </w:p>
    <w:p w:rsidR="0094285B" w:rsidRPr="0094285B" w:rsidRDefault="0094285B" w:rsidP="0094285B">
      <w:pPr>
        <w:rPr>
          <w:rFonts w:ascii="Calibri" w:hAnsi="Calibri" w:cs="Calibri"/>
        </w:rPr>
      </w:pPr>
    </w:p>
    <w:p w:rsidR="00827656" w:rsidRDefault="00827656">
      <w:pPr>
        <w:rPr>
          <w:rFonts w:ascii="Calibri" w:hAnsi="Calibri" w:cs="Calibri"/>
        </w:rPr>
      </w:pPr>
      <w:r>
        <w:rPr>
          <w:rFonts w:ascii="Calibri" w:hAnsi="Calibri" w:cs="Calibri"/>
        </w:rPr>
        <w:br w:type="page"/>
      </w:r>
    </w:p>
    <w:p w:rsidR="0094285B" w:rsidRPr="0094285B" w:rsidRDefault="0094285B" w:rsidP="0094285B">
      <w:pPr>
        <w:rPr>
          <w:rFonts w:ascii="Calibri" w:hAnsi="Calibri" w:cs="Calibri"/>
        </w:rPr>
      </w:pPr>
    </w:p>
    <w:p w:rsidR="0094285B" w:rsidRPr="0094285B" w:rsidRDefault="0094285B" w:rsidP="0094285B">
      <w:pPr>
        <w:rPr>
          <w:rFonts w:ascii="Calibri" w:hAnsi="Calibri" w:cs="Calibri"/>
        </w:rPr>
      </w:pPr>
    </w:p>
    <w:p w:rsidR="00827656" w:rsidRPr="00827656" w:rsidRDefault="00827656" w:rsidP="00827656">
      <w:pPr>
        <w:widowControl w:val="0"/>
        <w:tabs>
          <w:tab w:val="center" w:pos="4680"/>
        </w:tabs>
        <w:autoSpaceDE w:val="0"/>
        <w:autoSpaceDN w:val="0"/>
        <w:adjustRightInd w:val="0"/>
        <w:jc w:val="center"/>
        <w:rPr>
          <w:rFonts w:ascii="Times New Roman" w:hAnsi="Times New Roman"/>
          <w:b/>
          <w:bCs/>
        </w:rPr>
      </w:pPr>
      <w:bookmarkStart w:id="0" w:name="_GoBack"/>
      <w:bookmarkEnd w:id="0"/>
      <w:r w:rsidRPr="00827656">
        <w:rPr>
          <w:rFonts w:ascii="Times New Roman" w:hAnsi="Times New Roman"/>
          <w:b/>
          <w:bCs/>
        </w:rPr>
        <w:t>JEFFERSON PARISH, LOUISIANA</w:t>
      </w:r>
    </w:p>
    <w:p w:rsidR="00827656" w:rsidRPr="00827656" w:rsidRDefault="00827656" w:rsidP="00827656">
      <w:pPr>
        <w:widowControl w:val="0"/>
        <w:tabs>
          <w:tab w:val="center" w:pos="4680"/>
        </w:tabs>
        <w:autoSpaceDE w:val="0"/>
        <w:autoSpaceDN w:val="0"/>
        <w:adjustRightInd w:val="0"/>
        <w:jc w:val="center"/>
        <w:rPr>
          <w:rFonts w:ascii="Times New Roman" w:hAnsi="Times New Roman"/>
          <w:b/>
          <w:bCs/>
        </w:rPr>
      </w:pPr>
      <w:r w:rsidRPr="00827656">
        <w:rPr>
          <w:rFonts w:ascii="Times New Roman" w:hAnsi="Times New Roman"/>
          <w:b/>
          <w:bCs/>
        </w:rPr>
        <w:t>PERSONNEL BOARD</w:t>
      </w:r>
    </w:p>
    <w:p w:rsidR="00827656" w:rsidRPr="00827656" w:rsidRDefault="00827656" w:rsidP="00827656">
      <w:pPr>
        <w:widowControl w:val="0"/>
        <w:tabs>
          <w:tab w:val="center" w:pos="4680"/>
        </w:tabs>
        <w:autoSpaceDE w:val="0"/>
        <w:autoSpaceDN w:val="0"/>
        <w:adjustRightInd w:val="0"/>
        <w:jc w:val="center"/>
        <w:rPr>
          <w:rFonts w:ascii="Times New Roman" w:hAnsi="Times New Roman"/>
          <w:b/>
          <w:bCs/>
        </w:rPr>
      </w:pPr>
      <w:r w:rsidRPr="00827656">
        <w:rPr>
          <w:rFonts w:ascii="Times New Roman" w:hAnsi="Times New Roman"/>
          <w:b/>
          <w:bCs/>
        </w:rPr>
        <w:t>CIVIL SERVICE APPEALS DOCKET</w:t>
      </w:r>
    </w:p>
    <w:p w:rsidR="00827656" w:rsidRPr="00827656" w:rsidRDefault="00827656" w:rsidP="00827656">
      <w:pPr>
        <w:widowControl w:val="0"/>
        <w:tabs>
          <w:tab w:val="center" w:pos="4680"/>
        </w:tabs>
        <w:autoSpaceDE w:val="0"/>
        <w:autoSpaceDN w:val="0"/>
        <w:adjustRightInd w:val="0"/>
        <w:jc w:val="center"/>
        <w:rPr>
          <w:rFonts w:ascii="Times New Roman" w:hAnsi="Times New Roman"/>
          <w:b/>
          <w:bCs/>
        </w:rPr>
      </w:pPr>
      <w:r w:rsidRPr="00827656">
        <w:rPr>
          <w:rFonts w:ascii="Times New Roman" w:hAnsi="Times New Roman"/>
          <w:b/>
          <w:bCs/>
        </w:rPr>
        <w:t>JANUARY 14, 2020</w:t>
      </w:r>
    </w:p>
    <w:p w:rsidR="00827656" w:rsidRPr="00827656" w:rsidRDefault="00827656" w:rsidP="00827656">
      <w:pPr>
        <w:widowControl w:val="0"/>
        <w:tabs>
          <w:tab w:val="center" w:pos="4680"/>
        </w:tabs>
        <w:autoSpaceDE w:val="0"/>
        <w:autoSpaceDN w:val="0"/>
        <w:adjustRightInd w:val="0"/>
        <w:rPr>
          <w:rFonts w:ascii="Times New Roman" w:hAnsi="Times New Roman"/>
          <w:b/>
          <w:bCs/>
          <w:color w:val="000000"/>
        </w:rPr>
      </w:pPr>
    </w:p>
    <w:p w:rsidR="00827656" w:rsidRPr="00827656" w:rsidRDefault="00827656" w:rsidP="00827656">
      <w:pPr>
        <w:widowControl w:val="0"/>
        <w:autoSpaceDE w:val="0"/>
        <w:autoSpaceDN w:val="0"/>
        <w:adjustRightInd w:val="0"/>
        <w:rPr>
          <w:rFonts w:ascii="Times New Roman" w:hAnsi="Times New Roman"/>
          <w:b/>
          <w:bCs/>
        </w:rPr>
      </w:pPr>
      <w:r w:rsidRPr="00827656">
        <w:rPr>
          <w:rFonts w:ascii="Times New Roman" w:hAnsi="Times New Roman"/>
          <w:b/>
          <w:bCs/>
        </w:rPr>
        <w:t>APPEALS ON HAND AND UNRESOLVED AS OF DECEMBER 10, 2019:</w:t>
      </w:r>
    </w:p>
    <w:p w:rsidR="00827656" w:rsidRPr="00827656" w:rsidRDefault="00827656" w:rsidP="00827656">
      <w:pPr>
        <w:widowControl w:val="0"/>
        <w:tabs>
          <w:tab w:val="left" w:pos="360"/>
          <w:tab w:val="center" w:pos="4680"/>
        </w:tabs>
        <w:autoSpaceDE w:val="0"/>
        <w:autoSpaceDN w:val="0"/>
        <w:adjustRightInd w:val="0"/>
        <w:jc w:val="both"/>
        <w:rPr>
          <w:rFonts w:ascii="Times New Roman" w:hAnsi="Times New Roman"/>
          <w:bCs/>
        </w:rPr>
      </w:pPr>
      <w:r w:rsidRPr="00827656">
        <w:rPr>
          <w:rFonts w:ascii="Times New Roman" w:hAnsi="Times New Roman"/>
          <w:bCs/>
        </w:rPr>
        <w:tab/>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color w:val="FF0000"/>
        </w:rPr>
      </w:pPr>
      <w:r w:rsidRPr="00827656">
        <w:rPr>
          <w:rFonts w:ascii="Times New Roman" w:hAnsi="Times New Roman"/>
          <w:bCs/>
        </w:rPr>
        <w:t>1.</w:t>
      </w:r>
      <w:r w:rsidRPr="00827656">
        <w:rPr>
          <w:rFonts w:ascii="Times New Roman" w:hAnsi="Times New Roman"/>
          <w:bCs/>
        </w:rPr>
        <w:tab/>
      </w:r>
      <w:r w:rsidRPr="00827656">
        <w:rPr>
          <w:rFonts w:ascii="Times New Roman" w:hAnsi="Times New Roman"/>
          <w:bCs/>
        </w:rPr>
        <w:tab/>
      </w:r>
      <w:r w:rsidRPr="00827656">
        <w:rPr>
          <w:rFonts w:ascii="Times New Roman" w:hAnsi="Times New Roman"/>
          <w:bCs/>
          <w:u w:val="single"/>
        </w:rPr>
        <w:t>Docket No. 2019-007, Melinda Olsen vs. Department of Animal Shelter</w:t>
      </w:r>
      <w:r w:rsidRPr="00827656">
        <w:rPr>
          <w:rFonts w:ascii="Times New Roman" w:hAnsi="Times New Roman"/>
          <w:bCs/>
        </w:rPr>
        <w:t>; scheduled for hearing on August 27 and 28, scheduled for pre-trial motion day on August 12, hearing continued to October 23 and 24, order issued on November 4, amended order issued on November 4, 2019, Board to hear oral arguments on January 14, 2020, request for oral arguments withdrawn on January 8,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2.</w:t>
      </w:r>
      <w:r w:rsidRPr="00827656">
        <w:rPr>
          <w:rFonts w:ascii="Times New Roman" w:hAnsi="Times New Roman"/>
          <w:bCs/>
        </w:rPr>
        <w:tab/>
      </w:r>
      <w:r w:rsidRPr="00827656">
        <w:rPr>
          <w:rFonts w:ascii="Times New Roman" w:hAnsi="Times New Roman"/>
          <w:bCs/>
          <w:u w:val="single"/>
        </w:rPr>
        <w:t xml:space="preserve">Docket No. 2019-011, Sean </w:t>
      </w:r>
      <w:proofErr w:type="spellStart"/>
      <w:r w:rsidRPr="00827656">
        <w:rPr>
          <w:rFonts w:ascii="Times New Roman" w:hAnsi="Times New Roman"/>
          <w:bCs/>
          <w:u w:val="single"/>
        </w:rPr>
        <w:t>Duckett</w:t>
      </w:r>
      <w:proofErr w:type="spellEnd"/>
      <w:r w:rsidRPr="00827656">
        <w:rPr>
          <w:rFonts w:ascii="Times New Roman" w:hAnsi="Times New Roman"/>
          <w:bCs/>
          <w:u w:val="single"/>
        </w:rPr>
        <w:t xml:space="preserve"> Sr. vs. Department of Public Works-Streets</w:t>
      </w:r>
      <w:r w:rsidRPr="00827656">
        <w:rPr>
          <w:rFonts w:ascii="Times New Roman" w:hAnsi="Times New Roman"/>
          <w:bCs/>
        </w:rPr>
        <w:t>; scheduled for hearing on August 7, 2019, hearing continued to February 19,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color w:val="FF0000"/>
        </w:rPr>
      </w:pPr>
      <w:r w:rsidRPr="00827656">
        <w:rPr>
          <w:rFonts w:ascii="Times New Roman" w:hAnsi="Times New Roman"/>
          <w:bCs/>
        </w:rPr>
        <w:t>3.</w:t>
      </w:r>
      <w:r w:rsidRPr="00827656">
        <w:rPr>
          <w:rFonts w:ascii="Times New Roman" w:hAnsi="Times New Roman"/>
          <w:bCs/>
        </w:rPr>
        <w:tab/>
      </w:r>
      <w:r w:rsidRPr="00827656">
        <w:rPr>
          <w:rFonts w:ascii="Times New Roman" w:hAnsi="Times New Roman"/>
          <w:bCs/>
          <w:u w:val="single"/>
        </w:rPr>
        <w:t>Docket No. 2019-012, Shawn King vs. Department of Public Works-Water</w:t>
      </w:r>
      <w:r w:rsidRPr="00827656">
        <w:rPr>
          <w:rFonts w:ascii="Times New Roman" w:hAnsi="Times New Roman"/>
          <w:bCs/>
        </w:rPr>
        <w:t>; scheduled for hearing on August 6, hearing continued to November 20, order issued on December 4, 2019;</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4.</w:t>
      </w:r>
      <w:r w:rsidRPr="00827656">
        <w:rPr>
          <w:rFonts w:ascii="Times New Roman" w:hAnsi="Times New Roman"/>
          <w:bCs/>
        </w:rPr>
        <w:tab/>
      </w:r>
      <w:r w:rsidRPr="00827656">
        <w:rPr>
          <w:rFonts w:ascii="Times New Roman" w:hAnsi="Times New Roman"/>
          <w:bCs/>
        </w:rPr>
        <w:tab/>
      </w:r>
      <w:r w:rsidRPr="00827656">
        <w:rPr>
          <w:rFonts w:ascii="Times New Roman" w:hAnsi="Times New Roman"/>
          <w:bCs/>
          <w:u w:val="single"/>
        </w:rPr>
        <w:t>Docket No. 2019-020, Nancy Williams vs. Department of Jefferson Community Action Programs;</w:t>
      </w:r>
      <w:r w:rsidRPr="00827656">
        <w:rPr>
          <w:rFonts w:ascii="Times New Roman" w:hAnsi="Times New Roman"/>
          <w:bCs/>
        </w:rPr>
        <w:t xml:space="preserve"> scheduled for hearing on November 13, order issued on November 18, 2019;</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5.</w:t>
      </w:r>
      <w:r w:rsidRPr="00827656">
        <w:rPr>
          <w:rFonts w:ascii="Times New Roman" w:hAnsi="Times New Roman"/>
          <w:bCs/>
        </w:rPr>
        <w:tab/>
      </w:r>
      <w:r w:rsidRPr="00827656">
        <w:rPr>
          <w:rFonts w:ascii="Times New Roman" w:hAnsi="Times New Roman"/>
          <w:bCs/>
        </w:rPr>
        <w:tab/>
      </w:r>
      <w:r w:rsidRPr="00827656">
        <w:rPr>
          <w:rFonts w:ascii="Times New Roman" w:hAnsi="Times New Roman"/>
          <w:bCs/>
          <w:u w:val="single"/>
        </w:rPr>
        <w:t>Docket No. 2019-021, Anna McKinnon vs. Department of Jefferson Community Action Programs;</w:t>
      </w:r>
      <w:r w:rsidRPr="00827656">
        <w:rPr>
          <w:rFonts w:ascii="Times New Roman" w:hAnsi="Times New Roman"/>
          <w:bCs/>
        </w:rPr>
        <w:t xml:space="preserve"> scheduled for hearing on November 13, appeal continued to November 26, order issued on December 4, Appellant filed request on December 19, 2019 for Board to reconsider Hearing Referee’s decision;</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6.</w:t>
      </w:r>
      <w:r w:rsidRPr="00827656">
        <w:rPr>
          <w:rFonts w:ascii="Times New Roman" w:hAnsi="Times New Roman"/>
          <w:bCs/>
        </w:rPr>
        <w:tab/>
      </w:r>
      <w:r w:rsidRPr="00827656">
        <w:rPr>
          <w:rFonts w:ascii="Times New Roman" w:hAnsi="Times New Roman"/>
          <w:bCs/>
        </w:rPr>
        <w:tab/>
      </w:r>
      <w:r w:rsidRPr="00827656">
        <w:rPr>
          <w:rFonts w:ascii="Times New Roman" w:hAnsi="Times New Roman"/>
          <w:bCs/>
          <w:u w:val="single"/>
        </w:rPr>
        <w:t>Docket No. 2019-023 &amp; Docket No. 2019-027, Andrea Williams vs. Department of Public Works-Streets;</w:t>
      </w:r>
      <w:r w:rsidRPr="00827656">
        <w:rPr>
          <w:rFonts w:ascii="Times New Roman" w:hAnsi="Times New Roman"/>
          <w:bCs/>
        </w:rPr>
        <w:t xml:space="preserve"> scheduled for hearing on December 4, 2019, continued to February 4,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7.</w:t>
      </w:r>
      <w:r w:rsidRPr="00827656">
        <w:rPr>
          <w:rFonts w:ascii="Times New Roman" w:hAnsi="Times New Roman"/>
          <w:bCs/>
        </w:rPr>
        <w:tab/>
      </w:r>
      <w:r w:rsidRPr="00827656">
        <w:rPr>
          <w:rFonts w:ascii="Times New Roman" w:hAnsi="Times New Roman"/>
          <w:bCs/>
          <w:u w:val="single"/>
        </w:rPr>
        <w:t>Docket No. 2019-024, Roderick Rideau vs. Department of Fire Services;</w:t>
      </w:r>
      <w:r w:rsidRPr="00827656">
        <w:rPr>
          <w:rFonts w:ascii="Times New Roman" w:hAnsi="Times New Roman"/>
          <w:bCs/>
        </w:rPr>
        <w:t xml:space="preserve"> scheduled for hearing on December 17, 2019, continued to January 14,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8.</w:t>
      </w:r>
      <w:r w:rsidRPr="00827656">
        <w:rPr>
          <w:rFonts w:ascii="Times New Roman" w:hAnsi="Times New Roman"/>
          <w:bCs/>
        </w:rPr>
        <w:tab/>
      </w:r>
      <w:r w:rsidRPr="00827656">
        <w:rPr>
          <w:rFonts w:ascii="Times New Roman" w:hAnsi="Times New Roman"/>
          <w:bCs/>
          <w:u w:val="single"/>
        </w:rPr>
        <w:t>Docket No. 2019-025, Wayne Marcelin Sr. vs. Department of Public Works-Sewerage;</w:t>
      </w:r>
      <w:r w:rsidRPr="00827656">
        <w:rPr>
          <w:rFonts w:ascii="Times New Roman" w:hAnsi="Times New Roman"/>
          <w:bCs/>
        </w:rPr>
        <w:t xml:space="preserve"> scheduled for hearing on December 19, order issued on December 20, 2019;</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9.</w:t>
      </w:r>
      <w:r w:rsidRPr="00827656">
        <w:rPr>
          <w:rFonts w:ascii="Times New Roman" w:hAnsi="Times New Roman"/>
          <w:bCs/>
        </w:rPr>
        <w:tab/>
      </w:r>
      <w:r w:rsidRPr="00827656">
        <w:rPr>
          <w:rFonts w:ascii="Times New Roman" w:hAnsi="Times New Roman"/>
          <w:bCs/>
          <w:u w:val="single"/>
        </w:rPr>
        <w:t>Docket No. 2019-026, Jacqueline Bouvier vs. Department of Parish President;</w:t>
      </w:r>
      <w:r w:rsidRPr="00827656">
        <w:rPr>
          <w:rFonts w:ascii="Times New Roman" w:hAnsi="Times New Roman"/>
          <w:bCs/>
        </w:rPr>
        <w:t xml:space="preserve"> scheduled for hearing on February 4,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 xml:space="preserve">10. </w:t>
      </w:r>
      <w:r w:rsidRPr="00827656">
        <w:rPr>
          <w:rFonts w:ascii="Times New Roman" w:hAnsi="Times New Roman"/>
          <w:bCs/>
          <w:u w:val="single"/>
        </w:rPr>
        <w:t>Docket No. 2019-028, Kim Clasen vs. Department of Parish Council;</w:t>
      </w:r>
      <w:r w:rsidRPr="00827656">
        <w:rPr>
          <w:rFonts w:ascii="Times New Roman" w:hAnsi="Times New Roman"/>
          <w:bCs/>
        </w:rPr>
        <w:t xml:space="preserve"> scheduled for hearing on February 4,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11.</w:t>
      </w:r>
      <w:r w:rsidRPr="00827656">
        <w:rPr>
          <w:rFonts w:ascii="Times New Roman" w:hAnsi="Times New Roman"/>
          <w:bCs/>
        </w:rPr>
        <w:tab/>
      </w:r>
      <w:r w:rsidRPr="00827656">
        <w:rPr>
          <w:rFonts w:ascii="Times New Roman" w:hAnsi="Times New Roman"/>
          <w:bCs/>
          <w:u w:val="single"/>
        </w:rPr>
        <w:t xml:space="preserve">Docket No. 2019-029, Gary </w:t>
      </w:r>
      <w:proofErr w:type="spellStart"/>
      <w:r w:rsidRPr="00827656">
        <w:rPr>
          <w:rFonts w:ascii="Times New Roman" w:hAnsi="Times New Roman"/>
          <w:bCs/>
          <w:u w:val="single"/>
        </w:rPr>
        <w:t>Orgeron</w:t>
      </w:r>
      <w:proofErr w:type="spellEnd"/>
      <w:r w:rsidRPr="00827656">
        <w:rPr>
          <w:rFonts w:ascii="Times New Roman" w:hAnsi="Times New Roman"/>
          <w:bCs/>
          <w:u w:val="single"/>
        </w:rPr>
        <w:t xml:space="preserve"> vs. Department of Parks &amp; Recreation;</w:t>
      </w:r>
      <w:r w:rsidRPr="00827656">
        <w:rPr>
          <w:rFonts w:ascii="Times New Roman" w:hAnsi="Times New Roman"/>
          <w:bCs/>
        </w:rPr>
        <w:t xml:space="preserve"> scheduled for hearing on February 4,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12.</w:t>
      </w:r>
      <w:r w:rsidRPr="00827656">
        <w:rPr>
          <w:rFonts w:ascii="Times New Roman" w:hAnsi="Times New Roman"/>
          <w:bCs/>
        </w:rPr>
        <w:tab/>
      </w:r>
      <w:r w:rsidRPr="00827656">
        <w:rPr>
          <w:rFonts w:ascii="Times New Roman" w:hAnsi="Times New Roman"/>
          <w:bCs/>
          <w:u w:val="single"/>
        </w:rPr>
        <w:t xml:space="preserve">Docket No. 2019-030, Donald </w:t>
      </w:r>
      <w:proofErr w:type="spellStart"/>
      <w:r w:rsidRPr="00827656">
        <w:rPr>
          <w:rFonts w:ascii="Times New Roman" w:hAnsi="Times New Roman"/>
          <w:bCs/>
          <w:u w:val="single"/>
        </w:rPr>
        <w:t>Dillworth</w:t>
      </w:r>
      <w:proofErr w:type="spellEnd"/>
      <w:r w:rsidRPr="00827656">
        <w:rPr>
          <w:rFonts w:ascii="Times New Roman" w:hAnsi="Times New Roman"/>
          <w:bCs/>
          <w:u w:val="single"/>
        </w:rPr>
        <w:t xml:space="preserve"> vs. Department of Public Works-Streets;</w:t>
      </w:r>
      <w:r w:rsidRPr="00827656">
        <w:rPr>
          <w:rFonts w:ascii="Times New Roman" w:hAnsi="Times New Roman"/>
          <w:bCs/>
        </w:rPr>
        <w:t xml:space="preserve"> scheduled for hearing on January 22,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13.</w:t>
      </w:r>
      <w:r w:rsidRPr="00827656">
        <w:rPr>
          <w:rFonts w:ascii="Times New Roman" w:hAnsi="Times New Roman"/>
          <w:bCs/>
        </w:rPr>
        <w:tab/>
      </w:r>
      <w:r w:rsidRPr="00827656">
        <w:rPr>
          <w:rFonts w:ascii="Times New Roman" w:hAnsi="Times New Roman"/>
          <w:bCs/>
          <w:u w:val="single"/>
        </w:rPr>
        <w:t>Docket No. 2019-031, Amy Landry vs. Department of Animal Shelter;</w:t>
      </w:r>
      <w:r w:rsidRPr="00827656">
        <w:rPr>
          <w:rFonts w:ascii="Times New Roman" w:hAnsi="Times New Roman"/>
          <w:bCs/>
        </w:rPr>
        <w:t xml:space="preserve"> order issued on December 11, 2019;</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 xml:space="preserve">14. </w:t>
      </w:r>
      <w:r w:rsidRPr="00827656">
        <w:rPr>
          <w:rFonts w:ascii="Times New Roman" w:hAnsi="Times New Roman"/>
          <w:bCs/>
        </w:rPr>
        <w:tab/>
      </w:r>
      <w:r w:rsidRPr="00827656">
        <w:rPr>
          <w:rFonts w:ascii="Times New Roman" w:hAnsi="Times New Roman"/>
          <w:bCs/>
          <w:u w:val="single"/>
        </w:rPr>
        <w:t>Docket No. 2019-032, Cordell Farrar vs. Department of Public Works-Drainage;</w:t>
      </w:r>
      <w:r w:rsidRPr="00827656">
        <w:rPr>
          <w:rFonts w:ascii="Times New Roman" w:hAnsi="Times New Roman"/>
          <w:bCs/>
        </w:rPr>
        <w:t xml:space="preserve"> scheduled for hearing on March 31,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r w:rsidRPr="00827656">
        <w:rPr>
          <w:rFonts w:ascii="Times New Roman" w:hAnsi="Times New Roman"/>
          <w:bCs/>
        </w:rPr>
        <w:t>15.</w:t>
      </w:r>
      <w:r w:rsidRPr="00827656">
        <w:rPr>
          <w:rFonts w:ascii="Times New Roman" w:hAnsi="Times New Roman"/>
          <w:bCs/>
        </w:rPr>
        <w:tab/>
      </w:r>
      <w:r w:rsidRPr="00827656">
        <w:rPr>
          <w:rFonts w:ascii="Times New Roman" w:hAnsi="Times New Roman"/>
          <w:bCs/>
          <w:u w:val="single"/>
        </w:rPr>
        <w:t xml:space="preserve">Docket No. 2019-033, Roger Lee </w:t>
      </w:r>
      <w:proofErr w:type="spellStart"/>
      <w:r w:rsidRPr="00827656">
        <w:rPr>
          <w:rFonts w:ascii="Times New Roman" w:hAnsi="Times New Roman"/>
          <w:bCs/>
          <w:u w:val="single"/>
        </w:rPr>
        <w:t>McCathern</w:t>
      </w:r>
      <w:proofErr w:type="spellEnd"/>
      <w:r w:rsidRPr="00827656">
        <w:rPr>
          <w:rFonts w:ascii="Times New Roman" w:hAnsi="Times New Roman"/>
          <w:bCs/>
          <w:u w:val="single"/>
        </w:rPr>
        <w:t xml:space="preserve"> vs. Department of Public Works-Drainage</w:t>
      </w:r>
      <w:r w:rsidRPr="00827656">
        <w:rPr>
          <w:rFonts w:ascii="Times New Roman" w:hAnsi="Times New Roman"/>
          <w:bCs/>
        </w:rPr>
        <w:t>; scheduled for hearing on March 31, 2020.</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rPr>
      </w:pP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color w:val="FF0000"/>
        </w:rPr>
      </w:pP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
          <w:bCs/>
        </w:rPr>
      </w:pPr>
      <w:r w:rsidRPr="00827656">
        <w:rPr>
          <w:rFonts w:ascii="Times New Roman" w:hAnsi="Times New Roman"/>
          <w:b/>
          <w:bCs/>
        </w:rPr>
        <w:t>APPEALS RECEIVED SUBSEQUENT TO DECEMBER 10, 2019:</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
          <w:bCs/>
        </w:rPr>
      </w:pP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u w:val="single"/>
        </w:rPr>
      </w:pPr>
      <w:r w:rsidRPr="00827656">
        <w:rPr>
          <w:rFonts w:ascii="Times New Roman" w:hAnsi="Times New Roman"/>
          <w:bCs/>
        </w:rPr>
        <w:t>1.</w:t>
      </w:r>
      <w:r w:rsidRPr="00827656">
        <w:rPr>
          <w:rFonts w:ascii="Times New Roman" w:hAnsi="Times New Roman"/>
          <w:bCs/>
        </w:rPr>
        <w:tab/>
      </w:r>
      <w:r w:rsidRPr="00827656">
        <w:rPr>
          <w:rFonts w:ascii="Times New Roman" w:hAnsi="Times New Roman"/>
          <w:bCs/>
        </w:rPr>
        <w:tab/>
      </w:r>
      <w:r w:rsidRPr="00827656">
        <w:rPr>
          <w:rFonts w:ascii="Times New Roman" w:hAnsi="Times New Roman"/>
          <w:bCs/>
          <w:u w:val="single"/>
        </w:rPr>
        <w:t>Docket No. 2019-034, Jerome Davis Jr. vs. Department of Public Works-Drainage; permanent employee, suspended.</w:t>
      </w:r>
    </w:p>
    <w:p w:rsidR="00827656" w:rsidRPr="00827656" w:rsidRDefault="00827656" w:rsidP="00827656">
      <w:pPr>
        <w:widowControl w:val="0"/>
        <w:tabs>
          <w:tab w:val="left" w:pos="360"/>
          <w:tab w:val="center" w:pos="4680"/>
        </w:tabs>
        <w:autoSpaceDE w:val="0"/>
        <w:autoSpaceDN w:val="0"/>
        <w:adjustRightInd w:val="0"/>
        <w:ind w:left="360" w:hanging="360"/>
        <w:jc w:val="both"/>
        <w:rPr>
          <w:rFonts w:ascii="Times New Roman" w:hAnsi="Times New Roman"/>
          <w:bCs/>
          <w:u w:val="single"/>
        </w:rPr>
      </w:pPr>
      <w:r w:rsidRPr="00827656">
        <w:rPr>
          <w:rFonts w:ascii="Times New Roman" w:hAnsi="Times New Roman"/>
          <w:bCs/>
        </w:rPr>
        <w:t>2.</w:t>
      </w:r>
      <w:r w:rsidRPr="00827656">
        <w:rPr>
          <w:rFonts w:ascii="Times New Roman" w:hAnsi="Times New Roman"/>
          <w:bCs/>
        </w:rPr>
        <w:tab/>
      </w:r>
      <w:r w:rsidRPr="00827656">
        <w:rPr>
          <w:rFonts w:ascii="Times New Roman" w:hAnsi="Times New Roman"/>
          <w:bCs/>
          <w:u w:val="single"/>
        </w:rPr>
        <w:t xml:space="preserve">Docket No. 2019-035, </w:t>
      </w:r>
      <w:proofErr w:type="spellStart"/>
      <w:r w:rsidRPr="00827656">
        <w:rPr>
          <w:rFonts w:ascii="Times New Roman" w:hAnsi="Times New Roman"/>
          <w:bCs/>
          <w:u w:val="single"/>
        </w:rPr>
        <w:t>Donya</w:t>
      </w:r>
      <w:proofErr w:type="spellEnd"/>
      <w:r w:rsidRPr="00827656">
        <w:rPr>
          <w:rFonts w:ascii="Times New Roman" w:hAnsi="Times New Roman"/>
          <w:bCs/>
          <w:u w:val="single"/>
        </w:rPr>
        <w:t xml:space="preserve"> </w:t>
      </w:r>
      <w:proofErr w:type="spellStart"/>
      <w:r w:rsidRPr="00827656">
        <w:rPr>
          <w:rFonts w:ascii="Times New Roman" w:hAnsi="Times New Roman"/>
          <w:bCs/>
          <w:u w:val="single"/>
        </w:rPr>
        <w:t>Decou-Snowton</w:t>
      </w:r>
      <w:proofErr w:type="spellEnd"/>
      <w:r w:rsidRPr="00827656">
        <w:rPr>
          <w:rFonts w:ascii="Times New Roman" w:hAnsi="Times New Roman"/>
          <w:bCs/>
          <w:u w:val="single"/>
        </w:rPr>
        <w:t xml:space="preserve"> vs. Department of Juvenile Services; permanent employee, demoted.</w:t>
      </w:r>
    </w:p>
    <w:p w:rsidR="00FC5A05" w:rsidRPr="0094285B" w:rsidRDefault="0094285B" w:rsidP="0094285B">
      <w:pPr>
        <w:tabs>
          <w:tab w:val="left" w:pos="5979"/>
        </w:tabs>
        <w:rPr>
          <w:rFonts w:ascii="Calibri" w:hAnsi="Calibri" w:cs="Calibri"/>
        </w:rPr>
      </w:pPr>
      <w:r>
        <w:rPr>
          <w:rFonts w:ascii="Calibri" w:hAnsi="Calibri" w:cs="Calibri"/>
        </w:rPr>
        <w:tab/>
      </w:r>
    </w:p>
    <w:sectPr w:rsidR="00FC5A05" w:rsidRPr="0094285B" w:rsidSect="00EB4FFC">
      <w:pgSz w:w="12240" w:h="15840" w:code="1"/>
      <w:pgMar w:top="432" w:right="720" w:bottom="288"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37" w:rsidRDefault="006F0237">
      <w:r>
        <w:separator/>
      </w:r>
    </w:p>
  </w:endnote>
  <w:endnote w:type="continuationSeparator" w:id="0">
    <w:p w:rsidR="006F0237" w:rsidRDefault="006F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37" w:rsidRDefault="006F0237">
      <w:r>
        <w:separator/>
      </w:r>
    </w:p>
  </w:footnote>
  <w:footnote w:type="continuationSeparator" w:id="0">
    <w:p w:rsidR="006F0237" w:rsidRDefault="006F0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272222"/>
    <w:lvl w:ilvl="0">
      <w:start w:val="1"/>
      <w:numFmt w:val="upperRoman"/>
      <w:pStyle w:val="Level1"/>
      <w:lvlText w:val="%1."/>
      <w:lvlJc w:val="left"/>
      <w:pPr>
        <w:tabs>
          <w:tab w:val="num" w:pos="0"/>
        </w:tabs>
      </w:pPr>
      <w:rPr>
        <w:rFonts w:cs="Times New Roman" w:hint="default"/>
      </w:rPr>
    </w:lvl>
    <w:lvl w:ilvl="1">
      <w:start w:val="1"/>
      <w:numFmt w:val="upperLetter"/>
      <w:pStyle w:val="Level2"/>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upperRoman"/>
      <w:lvlText w:val="%4."/>
      <w:lvlJc w:val="left"/>
      <w:pPr>
        <w:tabs>
          <w:tab w:val="num" w:pos="0"/>
        </w:tabs>
      </w:pPr>
      <w:rPr>
        <w:rFonts w:cs="Times New Roman" w:hint="default"/>
      </w:rPr>
    </w:lvl>
    <w:lvl w:ilvl="4">
      <w:start w:val="1"/>
      <w:numFmt w:val="upperRoman"/>
      <w:lvlText w:val="%5."/>
      <w:lvlJc w:val="left"/>
      <w:pPr>
        <w:tabs>
          <w:tab w:val="num" w:pos="0"/>
        </w:tabs>
      </w:pPr>
      <w:rPr>
        <w:rFonts w:cs="Times New Roman" w:hint="default"/>
      </w:rPr>
    </w:lvl>
    <w:lvl w:ilvl="5">
      <w:start w:val="1"/>
      <w:numFmt w:val="upperRoman"/>
      <w:lvlText w:val="%6."/>
      <w:lvlJc w:val="left"/>
      <w:pPr>
        <w:tabs>
          <w:tab w:val="num" w:pos="0"/>
        </w:tabs>
      </w:pPr>
      <w:rPr>
        <w:rFonts w:cs="Times New Roman" w:hint="default"/>
      </w:rPr>
    </w:lvl>
    <w:lvl w:ilvl="6">
      <w:start w:val="1"/>
      <w:numFmt w:val="upperRoman"/>
      <w:lvlText w:val="%7."/>
      <w:lvlJc w:val="left"/>
      <w:pPr>
        <w:tabs>
          <w:tab w:val="num" w:pos="0"/>
        </w:tabs>
      </w:pPr>
      <w:rPr>
        <w:rFonts w:cs="Times New Roman" w:hint="default"/>
      </w:rPr>
    </w:lvl>
    <w:lvl w:ilvl="7">
      <w:start w:val="1"/>
      <w:numFmt w:val="upperRoman"/>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00530EF5"/>
    <w:multiLevelType w:val="hybridMultilevel"/>
    <w:tmpl w:val="21844DE4"/>
    <w:lvl w:ilvl="0" w:tplc="19182EC2">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4387D49"/>
    <w:multiLevelType w:val="hybridMultilevel"/>
    <w:tmpl w:val="4F0015A8"/>
    <w:lvl w:ilvl="0" w:tplc="B04E0B9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D57799"/>
    <w:multiLevelType w:val="multilevel"/>
    <w:tmpl w:val="00000000"/>
    <w:name w:val="AutoList2722222"/>
    <w:lvl w:ilvl="0">
      <w:start w:val="1"/>
      <w:numFmt w:val="upperRoman"/>
      <w:lvlText w:val="%1."/>
      <w:lvlJc w:val="left"/>
      <w:pPr>
        <w:tabs>
          <w:tab w:val="num" w:pos="0"/>
        </w:tabs>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upperRoman"/>
      <w:lvlText w:val="%4."/>
      <w:lvlJc w:val="left"/>
      <w:pPr>
        <w:tabs>
          <w:tab w:val="num" w:pos="0"/>
        </w:tabs>
      </w:pPr>
      <w:rPr>
        <w:rFonts w:cs="Times New Roman" w:hint="default"/>
      </w:rPr>
    </w:lvl>
    <w:lvl w:ilvl="4">
      <w:start w:val="1"/>
      <w:numFmt w:val="upperRoman"/>
      <w:lvlText w:val="%5."/>
      <w:lvlJc w:val="left"/>
      <w:pPr>
        <w:tabs>
          <w:tab w:val="num" w:pos="0"/>
        </w:tabs>
      </w:pPr>
      <w:rPr>
        <w:rFonts w:cs="Times New Roman" w:hint="default"/>
      </w:rPr>
    </w:lvl>
    <w:lvl w:ilvl="5">
      <w:start w:val="1"/>
      <w:numFmt w:val="upperRoman"/>
      <w:lvlText w:val="%6."/>
      <w:lvlJc w:val="left"/>
      <w:pPr>
        <w:tabs>
          <w:tab w:val="num" w:pos="0"/>
        </w:tabs>
      </w:pPr>
      <w:rPr>
        <w:rFonts w:cs="Times New Roman" w:hint="default"/>
      </w:rPr>
    </w:lvl>
    <w:lvl w:ilvl="6">
      <w:start w:val="1"/>
      <w:numFmt w:val="upperRoman"/>
      <w:lvlText w:val="%7."/>
      <w:lvlJc w:val="left"/>
      <w:pPr>
        <w:tabs>
          <w:tab w:val="num" w:pos="0"/>
        </w:tabs>
      </w:pPr>
      <w:rPr>
        <w:rFonts w:cs="Times New Roman" w:hint="default"/>
      </w:rPr>
    </w:lvl>
    <w:lvl w:ilvl="7">
      <w:start w:val="1"/>
      <w:numFmt w:val="upperRoman"/>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4" w15:restartNumberingAfterBreak="0">
    <w:nsid w:val="12C41A5B"/>
    <w:multiLevelType w:val="hybridMultilevel"/>
    <w:tmpl w:val="F6F4AEB8"/>
    <w:lvl w:ilvl="0" w:tplc="6AEC3A6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3665E5B"/>
    <w:multiLevelType w:val="hybridMultilevel"/>
    <w:tmpl w:val="91C606D2"/>
    <w:lvl w:ilvl="0" w:tplc="3F4EF3DA">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52C7AEE"/>
    <w:multiLevelType w:val="hybridMultilevel"/>
    <w:tmpl w:val="2E386452"/>
    <w:lvl w:ilvl="0" w:tplc="109C9C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0B59B3"/>
    <w:multiLevelType w:val="hybridMultilevel"/>
    <w:tmpl w:val="A6884C84"/>
    <w:lvl w:ilvl="0" w:tplc="1CA07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0E50D1"/>
    <w:multiLevelType w:val="hybridMultilevel"/>
    <w:tmpl w:val="2B7C7BE6"/>
    <w:lvl w:ilvl="0" w:tplc="3FD09128">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29E6241A"/>
    <w:multiLevelType w:val="hybridMultilevel"/>
    <w:tmpl w:val="837800AE"/>
    <w:lvl w:ilvl="0" w:tplc="0409000F">
      <w:start w:val="1"/>
      <w:numFmt w:val="decimal"/>
      <w:lvlText w:val="%1."/>
      <w:lvlJc w:val="left"/>
      <w:pPr>
        <w:ind w:left="2275" w:hanging="360"/>
      </w:p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10" w15:restartNumberingAfterBreak="0">
    <w:nsid w:val="2B9247CB"/>
    <w:multiLevelType w:val="hybridMultilevel"/>
    <w:tmpl w:val="B5C4B336"/>
    <w:lvl w:ilvl="0" w:tplc="47D07414">
      <w:start w:val="1"/>
      <w:numFmt w:val="decimal"/>
      <w:lvlText w:val="%1."/>
      <w:lvlJc w:val="left"/>
      <w:pPr>
        <w:ind w:left="2040" w:hanging="360"/>
      </w:pPr>
      <w:rPr>
        <w:rFonts w:hint="default"/>
        <w:u w:val="single"/>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15:restartNumberingAfterBreak="0">
    <w:nsid w:val="2CE508EB"/>
    <w:multiLevelType w:val="hybridMultilevel"/>
    <w:tmpl w:val="437C65AA"/>
    <w:lvl w:ilvl="0" w:tplc="CCEAC9B2">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D5A0383"/>
    <w:multiLevelType w:val="hybridMultilevel"/>
    <w:tmpl w:val="7B5AC272"/>
    <w:lvl w:ilvl="0" w:tplc="C7720C48">
      <w:start w:val="1"/>
      <w:numFmt w:val="upperLetter"/>
      <w:lvlText w:val="%1."/>
      <w:lvlJc w:val="left"/>
      <w:pPr>
        <w:ind w:left="1412" w:hanging="360"/>
      </w:pPr>
      <w:rPr>
        <w:rFonts w:hint="default"/>
      </w:r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13" w15:restartNumberingAfterBreak="0">
    <w:nsid w:val="32AF2332"/>
    <w:multiLevelType w:val="hybridMultilevel"/>
    <w:tmpl w:val="D4DCAF20"/>
    <w:lvl w:ilvl="0" w:tplc="0E36890A">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8A6796C"/>
    <w:multiLevelType w:val="hybridMultilevel"/>
    <w:tmpl w:val="0C30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744C76"/>
    <w:multiLevelType w:val="hybridMultilevel"/>
    <w:tmpl w:val="A83EE16E"/>
    <w:lvl w:ilvl="0" w:tplc="E340B3D0">
      <w:start w:val="1"/>
      <w:numFmt w:val="upperLetter"/>
      <w:lvlText w:val="%1."/>
      <w:lvlJc w:val="left"/>
      <w:pPr>
        <w:ind w:left="2280" w:hanging="360"/>
      </w:pPr>
      <w:rPr>
        <w:rFonts w:cs="Times New Roman" w:hint="default"/>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16" w15:restartNumberingAfterBreak="0">
    <w:nsid w:val="3CF5335C"/>
    <w:multiLevelType w:val="hybridMultilevel"/>
    <w:tmpl w:val="C590C288"/>
    <w:lvl w:ilvl="0" w:tplc="913AF36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4F925EA8"/>
    <w:multiLevelType w:val="hybridMultilevel"/>
    <w:tmpl w:val="FA1CB4FA"/>
    <w:lvl w:ilvl="0" w:tplc="E0E6615C">
      <w:start w:val="1"/>
      <w:numFmt w:val="upperLetter"/>
      <w:lvlText w:val="%1."/>
      <w:lvlJc w:val="left"/>
      <w:pPr>
        <w:ind w:left="144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18108DA"/>
    <w:multiLevelType w:val="hybridMultilevel"/>
    <w:tmpl w:val="75501824"/>
    <w:lvl w:ilvl="0" w:tplc="6642738E">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9" w15:restartNumberingAfterBreak="0">
    <w:nsid w:val="5C526FBA"/>
    <w:multiLevelType w:val="multilevel"/>
    <w:tmpl w:val="00000000"/>
    <w:name w:val="AutoList272"/>
    <w:lvl w:ilvl="0">
      <w:start w:val="1"/>
      <w:numFmt w:val="upperRoman"/>
      <w:lvlText w:val="%1."/>
      <w:lvlJc w:val="left"/>
      <w:pPr>
        <w:tabs>
          <w:tab w:val="num" w:pos="0"/>
        </w:tabs>
      </w:pPr>
      <w:rPr>
        <w:rFonts w:cs="Times New Roman" w:hint="default"/>
      </w:rPr>
    </w:lvl>
    <w:lvl w:ilvl="1">
      <w:start w:val="1"/>
      <w:numFmt w:val="upperLetter"/>
      <w:lvlText w:val="%2."/>
      <w:lvlJc w:val="left"/>
      <w:pPr>
        <w:tabs>
          <w:tab w:val="num" w:pos="0"/>
        </w:tabs>
      </w:pPr>
      <w:rPr>
        <w:rFonts w:cs="Times New Roman" w:hint="default"/>
      </w:rPr>
    </w:lvl>
    <w:lvl w:ilvl="2">
      <w:start w:val="1"/>
      <w:numFmt w:val="decimal"/>
      <w:lvlText w:val="%3."/>
      <w:lvlJc w:val="left"/>
      <w:pPr>
        <w:tabs>
          <w:tab w:val="num" w:pos="0"/>
        </w:tabs>
      </w:pPr>
      <w:rPr>
        <w:rFonts w:cs="Times New Roman" w:hint="default"/>
      </w:rPr>
    </w:lvl>
    <w:lvl w:ilvl="3">
      <w:start w:val="1"/>
      <w:numFmt w:val="upperRoman"/>
      <w:lvlText w:val="%4."/>
      <w:lvlJc w:val="left"/>
      <w:pPr>
        <w:tabs>
          <w:tab w:val="num" w:pos="0"/>
        </w:tabs>
      </w:pPr>
      <w:rPr>
        <w:rFonts w:cs="Times New Roman" w:hint="default"/>
      </w:rPr>
    </w:lvl>
    <w:lvl w:ilvl="4">
      <w:start w:val="1"/>
      <w:numFmt w:val="upperRoman"/>
      <w:lvlText w:val="%5."/>
      <w:lvlJc w:val="left"/>
      <w:pPr>
        <w:tabs>
          <w:tab w:val="num" w:pos="0"/>
        </w:tabs>
      </w:pPr>
      <w:rPr>
        <w:rFonts w:cs="Times New Roman" w:hint="default"/>
      </w:rPr>
    </w:lvl>
    <w:lvl w:ilvl="5">
      <w:start w:val="1"/>
      <w:numFmt w:val="upperRoman"/>
      <w:lvlText w:val="%6."/>
      <w:lvlJc w:val="left"/>
      <w:pPr>
        <w:tabs>
          <w:tab w:val="num" w:pos="0"/>
        </w:tabs>
      </w:pPr>
      <w:rPr>
        <w:rFonts w:cs="Times New Roman" w:hint="default"/>
      </w:rPr>
    </w:lvl>
    <w:lvl w:ilvl="6">
      <w:start w:val="1"/>
      <w:numFmt w:val="upperRoman"/>
      <w:lvlText w:val="%7."/>
      <w:lvlJc w:val="left"/>
      <w:pPr>
        <w:tabs>
          <w:tab w:val="num" w:pos="0"/>
        </w:tabs>
      </w:pPr>
      <w:rPr>
        <w:rFonts w:cs="Times New Roman" w:hint="default"/>
      </w:rPr>
    </w:lvl>
    <w:lvl w:ilvl="7">
      <w:start w:val="1"/>
      <w:numFmt w:val="upperRoman"/>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0" w15:restartNumberingAfterBreak="0">
    <w:nsid w:val="5D374D2C"/>
    <w:multiLevelType w:val="hybridMultilevel"/>
    <w:tmpl w:val="BB7C3598"/>
    <w:name w:val="AutoList2722"/>
    <w:lvl w:ilvl="0" w:tplc="E17A8626">
      <w:start w:val="3"/>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20B1BBF"/>
    <w:multiLevelType w:val="hybridMultilevel"/>
    <w:tmpl w:val="B3ECE5CC"/>
    <w:lvl w:ilvl="0" w:tplc="7F321A7E">
      <w:start w:val="1"/>
      <w:numFmt w:val="upperLetter"/>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2" w15:restartNumberingAfterBreak="0">
    <w:nsid w:val="66A50ED8"/>
    <w:multiLevelType w:val="hybridMultilevel"/>
    <w:tmpl w:val="84961738"/>
    <w:lvl w:ilvl="0" w:tplc="FEE078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1673F3"/>
    <w:multiLevelType w:val="multilevel"/>
    <w:tmpl w:val="35C40C4E"/>
    <w:name w:val="AutoList27222222"/>
    <w:lvl w:ilvl="0">
      <w:start w:val="1"/>
      <w:numFmt w:val="upperRoman"/>
      <w:lvlText w:val="%1."/>
      <w:lvlJc w:val="left"/>
      <w:pPr>
        <w:tabs>
          <w:tab w:val="num" w:pos="0"/>
        </w:tabs>
      </w:pPr>
      <w:rPr>
        <w:rFonts w:cs="Times New Roman" w:hint="default"/>
      </w:rPr>
    </w:lvl>
    <w:lvl w:ilvl="1">
      <w:start w:val="1"/>
      <w:numFmt w:val="upperLetter"/>
      <w:lvlText w:val="%2."/>
      <w:lvlJc w:val="left"/>
      <w:pPr>
        <w:tabs>
          <w:tab w:val="num" w:pos="0"/>
        </w:tabs>
      </w:pPr>
      <w:rPr>
        <w:rFonts w:ascii="Times New Roman" w:eastAsia="Times New Roman" w:hAnsi="Times New Roman" w:cs="Times New Roman"/>
      </w:rPr>
    </w:lvl>
    <w:lvl w:ilvl="2">
      <w:start w:val="1"/>
      <w:numFmt w:val="decimal"/>
      <w:lvlText w:val="%3."/>
      <w:lvlJc w:val="left"/>
      <w:pPr>
        <w:tabs>
          <w:tab w:val="num" w:pos="0"/>
        </w:tabs>
      </w:pPr>
      <w:rPr>
        <w:rFonts w:cs="Times New Roman" w:hint="default"/>
      </w:rPr>
    </w:lvl>
    <w:lvl w:ilvl="3">
      <w:start w:val="1"/>
      <w:numFmt w:val="upperRoman"/>
      <w:lvlText w:val="%4."/>
      <w:lvlJc w:val="left"/>
      <w:pPr>
        <w:tabs>
          <w:tab w:val="num" w:pos="0"/>
        </w:tabs>
      </w:pPr>
      <w:rPr>
        <w:rFonts w:cs="Times New Roman" w:hint="default"/>
      </w:rPr>
    </w:lvl>
    <w:lvl w:ilvl="4">
      <w:start w:val="1"/>
      <w:numFmt w:val="upperRoman"/>
      <w:lvlText w:val="%5."/>
      <w:lvlJc w:val="left"/>
      <w:pPr>
        <w:tabs>
          <w:tab w:val="num" w:pos="0"/>
        </w:tabs>
      </w:pPr>
      <w:rPr>
        <w:rFonts w:cs="Times New Roman" w:hint="default"/>
      </w:rPr>
    </w:lvl>
    <w:lvl w:ilvl="5">
      <w:start w:val="1"/>
      <w:numFmt w:val="upperRoman"/>
      <w:lvlText w:val="%6."/>
      <w:lvlJc w:val="left"/>
      <w:pPr>
        <w:tabs>
          <w:tab w:val="num" w:pos="0"/>
        </w:tabs>
      </w:pPr>
      <w:rPr>
        <w:rFonts w:cs="Times New Roman" w:hint="default"/>
      </w:rPr>
    </w:lvl>
    <w:lvl w:ilvl="6">
      <w:start w:val="1"/>
      <w:numFmt w:val="upperRoman"/>
      <w:lvlText w:val="%7."/>
      <w:lvlJc w:val="left"/>
      <w:pPr>
        <w:tabs>
          <w:tab w:val="num" w:pos="0"/>
        </w:tabs>
      </w:pPr>
      <w:rPr>
        <w:rFonts w:cs="Times New Roman" w:hint="default"/>
      </w:rPr>
    </w:lvl>
    <w:lvl w:ilvl="7">
      <w:start w:val="1"/>
      <w:numFmt w:val="upperRoman"/>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24" w15:restartNumberingAfterBreak="0">
    <w:nsid w:val="6E550B46"/>
    <w:multiLevelType w:val="hybridMultilevel"/>
    <w:tmpl w:val="36301EE2"/>
    <w:lvl w:ilvl="0" w:tplc="73064D3A">
      <w:start w:val="1"/>
      <w:numFmt w:val="upperLetter"/>
      <w:lvlText w:val="%1."/>
      <w:lvlJc w:val="left"/>
      <w:pPr>
        <w:ind w:left="153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5" w15:restartNumberingAfterBreak="0">
    <w:nsid w:val="76E16018"/>
    <w:multiLevelType w:val="hybridMultilevel"/>
    <w:tmpl w:val="9E280562"/>
    <w:lvl w:ilvl="0" w:tplc="C7720C48">
      <w:start w:val="1"/>
      <w:numFmt w:val="upperLetter"/>
      <w:lvlText w:val="%1."/>
      <w:lvlJc w:val="left"/>
      <w:pPr>
        <w:ind w:left="141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 w:ilvl="0">
        <w:start w:val="1"/>
        <w:numFmt w:val="upperRoman"/>
        <w:pStyle w:val="Level1"/>
        <w:lvlText w:val="%1."/>
        <w:lvlJc w:val="left"/>
        <w:rPr>
          <w:rFonts w:cs="Times New Roman"/>
        </w:rPr>
      </w:lvl>
    </w:lvlOverride>
    <w:lvlOverride w:ilvl="1">
      <w:startOverride w:val="1"/>
      <w:lvl w:ilvl="1">
        <w:start w:val="1"/>
        <w:numFmt w:val="upperLetter"/>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upperRoman"/>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3">
    <w:abstractNumId w:val="2"/>
  </w:num>
  <w:num w:numId="4">
    <w:abstractNumId w:val="17"/>
  </w:num>
  <w:num w:numId="5">
    <w:abstractNumId w:val="1"/>
  </w:num>
  <w:num w:numId="6">
    <w:abstractNumId w:val="16"/>
  </w:num>
  <w:num w:numId="7">
    <w:abstractNumId w:val="24"/>
  </w:num>
  <w:num w:numId="8">
    <w:abstractNumId w:val="15"/>
  </w:num>
  <w:num w:numId="9">
    <w:abstractNumId w:val="4"/>
  </w:num>
  <w:num w:numId="10">
    <w:abstractNumId w:val="8"/>
  </w:num>
  <w:num w:numId="11">
    <w:abstractNumId w:val="5"/>
  </w:num>
  <w:num w:numId="12">
    <w:abstractNumId w:val="10"/>
  </w:num>
  <w:num w:numId="13">
    <w:abstractNumId w:val="13"/>
  </w:num>
  <w:num w:numId="14">
    <w:abstractNumId w:val="22"/>
  </w:num>
  <w:num w:numId="15">
    <w:abstractNumId w:val="11"/>
  </w:num>
  <w:num w:numId="16">
    <w:abstractNumId w:val="7"/>
  </w:num>
  <w:num w:numId="17">
    <w:abstractNumId w:val="6"/>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5"/>
  </w:num>
  <w:num w:numId="23">
    <w:abstractNumId w:val="21"/>
  </w:num>
  <w:num w:numId="24">
    <w:abstractNumId w:val="14"/>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26"/>
    <w:rsid w:val="00001C88"/>
    <w:rsid w:val="000021E9"/>
    <w:rsid w:val="00002336"/>
    <w:rsid w:val="0000409A"/>
    <w:rsid w:val="00004D36"/>
    <w:rsid w:val="00007291"/>
    <w:rsid w:val="00010030"/>
    <w:rsid w:val="00012DE5"/>
    <w:rsid w:val="0001330C"/>
    <w:rsid w:val="00014FD4"/>
    <w:rsid w:val="00016C30"/>
    <w:rsid w:val="000207FA"/>
    <w:rsid w:val="00020C3D"/>
    <w:rsid w:val="000232CD"/>
    <w:rsid w:val="000252B7"/>
    <w:rsid w:val="00033551"/>
    <w:rsid w:val="000356A5"/>
    <w:rsid w:val="00035C31"/>
    <w:rsid w:val="0004230D"/>
    <w:rsid w:val="00044927"/>
    <w:rsid w:val="000470A1"/>
    <w:rsid w:val="00047AAB"/>
    <w:rsid w:val="000536FE"/>
    <w:rsid w:val="00054733"/>
    <w:rsid w:val="00055CD5"/>
    <w:rsid w:val="00055EB5"/>
    <w:rsid w:val="00066237"/>
    <w:rsid w:val="000677AF"/>
    <w:rsid w:val="00073DA3"/>
    <w:rsid w:val="000846E1"/>
    <w:rsid w:val="000858C4"/>
    <w:rsid w:val="00086278"/>
    <w:rsid w:val="00090147"/>
    <w:rsid w:val="0009063A"/>
    <w:rsid w:val="00091BC7"/>
    <w:rsid w:val="00092190"/>
    <w:rsid w:val="00092C22"/>
    <w:rsid w:val="00094B93"/>
    <w:rsid w:val="00096046"/>
    <w:rsid w:val="0009799C"/>
    <w:rsid w:val="000A10C4"/>
    <w:rsid w:val="000A2A43"/>
    <w:rsid w:val="000A445C"/>
    <w:rsid w:val="000A5543"/>
    <w:rsid w:val="000A5708"/>
    <w:rsid w:val="000B079B"/>
    <w:rsid w:val="000B125D"/>
    <w:rsid w:val="000B4742"/>
    <w:rsid w:val="000B4787"/>
    <w:rsid w:val="000C02A6"/>
    <w:rsid w:val="000C1C5D"/>
    <w:rsid w:val="000C1CC8"/>
    <w:rsid w:val="000C56B1"/>
    <w:rsid w:val="000C67DC"/>
    <w:rsid w:val="000C69B5"/>
    <w:rsid w:val="000C6E07"/>
    <w:rsid w:val="000C77E0"/>
    <w:rsid w:val="000D5F54"/>
    <w:rsid w:val="000D63F2"/>
    <w:rsid w:val="000D6BAC"/>
    <w:rsid w:val="000D75B1"/>
    <w:rsid w:val="000E160A"/>
    <w:rsid w:val="000E67D9"/>
    <w:rsid w:val="000E6E09"/>
    <w:rsid w:val="000E79E7"/>
    <w:rsid w:val="000F0A03"/>
    <w:rsid w:val="000F0C80"/>
    <w:rsid w:val="000F511B"/>
    <w:rsid w:val="000F710F"/>
    <w:rsid w:val="000F727B"/>
    <w:rsid w:val="000F74C7"/>
    <w:rsid w:val="000F7A80"/>
    <w:rsid w:val="001004FA"/>
    <w:rsid w:val="001020AA"/>
    <w:rsid w:val="00102145"/>
    <w:rsid w:val="00102A1A"/>
    <w:rsid w:val="001032C2"/>
    <w:rsid w:val="00104746"/>
    <w:rsid w:val="00105D7F"/>
    <w:rsid w:val="00110EDA"/>
    <w:rsid w:val="00113BC0"/>
    <w:rsid w:val="00116A4E"/>
    <w:rsid w:val="00116FD3"/>
    <w:rsid w:val="0011706E"/>
    <w:rsid w:val="00117626"/>
    <w:rsid w:val="00120061"/>
    <w:rsid w:val="001202B4"/>
    <w:rsid w:val="001236C1"/>
    <w:rsid w:val="00123D08"/>
    <w:rsid w:val="00126B37"/>
    <w:rsid w:val="0012788D"/>
    <w:rsid w:val="00127AF2"/>
    <w:rsid w:val="00131A48"/>
    <w:rsid w:val="001413F8"/>
    <w:rsid w:val="001425AE"/>
    <w:rsid w:val="0014294F"/>
    <w:rsid w:val="001434F5"/>
    <w:rsid w:val="001460AD"/>
    <w:rsid w:val="0015214A"/>
    <w:rsid w:val="00154162"/>
    <w:rsid w:val="00155C84"/>
    <w:rsid w:val="00157AA8"/>
    <w:rsid w:val="001610EB"/>
    <w:rsid w:val="00161356"/>
    <w:rsid w:val="00161EC9"/>
    <w:rsid w:val="00164E61"/>
    <w:rsid w:val="00166317"/>
    <w:rsid w:val="0016634B"/>
    <w:rsid w:val="00167574"/>
    <w:rsid w:val="001726E6"/>
    <w:rsid w:val="001728DF"/>
    <w:rsid w:val="00173799"/>
    <w:rsid w:val="001760DA"/>
    <w:rsid w:val="00177B52"/>
    <w:rsid w:val="00182832"/>
    <w:rsid w:val="001846C5"/>
    <w:rsid w:val="00187690"/>
    <w:rsid w:val="00187A07"/>
    <w:rsid w:val="00187FDD"/>
    <w:rsid w:val="00194EF3"/>
    <w:rsid w:val="001969AB"/>
    <w:rsid w:val="001976DB"/>
    <w:rsid w:val="001A306E"/>
    <w:rsid w:val="001A34CA"/>
    <w:rsid w:val="001A3C9E"/>
    <w:rsid w:val="001A3CCF"/>
    <w:rsid w:val="001B6662"/>
    <w:rsid w:val="001C278E"/>
    <w:rsid w:val="001C35C3"/>
    <w:rsid w:val="001C35EF"/>
    <w:rsid w:val="001C4173"/>
    <w:rsid w:val="001C446E"/>
    <w:rsid w:val="001C6F3A"/>
    <w:rsid w:val="001C7277"/>
    <w:rsid w:val="001D0BE0"/>
    <w:rsid w:val="001D6B2D"/>
    <w:rsid w:val="001D6D29"/>
    <w:rsid w:val="001D7524"/>
    <w:rsid w:val="001E4A27"/>
    <w:rsid w:val="001E548A"/>
    <w:rsid w:val="001E5613"/>
    <w:rsid w:val="001E689F"/>
    <w:rsid w:val="001F1D0D"/>
    <w:rsid w:val="001F469A"/>
    <w:rsid w:val="001F48E2"/>
    <w:rsid w:val="001F51E9"/>
    <w:rsid w:val="001F55CC"/>
    <w:rsid w:val="001F73A8"/>
    <w:rsid w:val="00202C72"/>
    <w:rsid w:val="00202D35"/>
    <w:rsid w:val="00203BA8"/>
    <w:rsid w:val="00204F42"/>
    <w:rsid w:val="00210F50"/>
    <w:rsid w:val="00217A50"/>
    <w:rsid w:val="00220F00"/>
    <w:rsid w:val="00223AD1"/>
    <w:rsid w:val="00231EBD"/>
    <w:rsid w:val="00233563"/>
    <w:rsid w:val="00234B32"/>
    <w:rsid w:val="00237999"/>
    <w:rsid w:val="00240C39"/>
    <w:rsid w:val="00243825"/>
    <w:rsid w:val="00243F93"/>
    <w:rsid w:val="002452DE"/>
    <w:rsid w:val="002459B9"/>
    <w:rsid w:val="002512EE"/>
    <w:rsid w:val="00251638"/>
    <w:rsid w:val="0025306E"/>
    <w:rsid w:val="00256824"/>
    <w:rsid w:val="0025722D"/>
    <w:rsid w:val="00257462"/>
    <w:rsid w:val="00257959"/>
    <w:rsid w:val="00261A7C"/>
    <w:rsid w:val="00264132"/>
    <w:rsid w:val="00267263"/>
    <w:rsid w:val="00271C73"/>
    <w:rsid w:val="002734B2"/>
    <w:rsid w:val="00276492"/>
    <w:rsid w:val="002768E9"/>
    <w:rsid w:val="00280A94"/>
    <w:rsid w:val="00285225"/>
    <w:rsid w:val="002853C3"/>
    <w:rsid w:val="00290A23"/>
    <w:rsid w:val="0029301D"/>
    <w:rsid w:val="00293325"/>
    <w:rsid w:val="0029362D"/>
    <w:rsid w:val="00295181"/>
    <w:rsid w:val="00296261"/>
    <w:rsid w:val="0029647F"/>
    <w:rsid w:val="00297900"/>
    <w:rsid w:val="002A1312"/>
    <w:rsid w:val="002A2CDE"/>
    <w:rsid w:val="002A43D6"/>
    <w:rsid w:val="002A444C"/>
    <w:rsid w:val="002A4A17"/>
    <w:rsid w:val="002B29E0"/>
    <w:rsid w:val="002B2E13"/>
    <w:rsid w:val="002B721C"/>
    <w:rsid w:val="002C0848"/>
    <w:rsid w:val="002C1452"/>
    <w:rsid w:val="002C7105"/>
    <w:rsid w:val="002C7374"/>
    <w:rsid w:val="002D35F8"/>
    <w:rsid w:val="002D37ED"/>
    <w:rsid w:val="002D398E"/>
    <w:rsid w:val="002D4C63"/>
    <w:rsid w:val="002D4D56"/>
    <w:rsid w:val="002E03C6"/>
    <w:rsid w:val="002E5204"/>
    <w:rsid w:val="002F152F"/>
    <w:rsid w:val="002F253E"/>
    <w:rsid w:val="002F2EAC"/>
    <w:rsid w:val="002F665F"/>
    <w:rsid w:val="002F6FEA"/>
    <w:rsid w:val="003023E1"/>
    <w:rsid w:val="00302825"/>
    <w:rsid w:val="003057A7"/>
    <w:rsid w:val="00307C17"/>
    <w:rsid w:val="003114B3"/>
    <w:rsid w:val="003138AF"/>
    <w:rsid w:val="0031408D"/>
    <w:rsid w:val="00321288"/>
    <w:rsid w:val="0032250D"/>
    <w:rsid w:val="00323A76"/>
    <w:rsid w:val="003249E1"/>
    <w:rsid w:val="00331099"/>
    <w:rsid w:val="003316AF"/>
    <w:rsid w:val="00332414"/>
    <w:rsid w:val="0033286E"/>
    <w:rsid w:val="00335265"/>
    <w:rsid w:val="003401DF"/>
    <w:rsid w:val="003413A7"/>
    <w:rsid w:val="00341CF3"/>
    <w:rsid w:val="0034201C"/>
    <w:rsid w:val="0034624B"/>
    <w:rsid w:val="00350228"/>
    <w:rsid w:val="00354287"/>
    <w:rsid w:val="00362E9F"/>
    <w:rsid w:val="00363B99"/>
    <w:rsid w:val="00364226"/>
    <w:rsid w:val="003643B7"/>
    <w:rsid w:val="00371283"/>
    <w:rsid w:val="003716A6"/>
    <w:rsid w:val="00373D1B"/>
    <w:rsid w:val="00373DDD"/>
    <w:rsid w:val="00373E51"/>
    <w:rsid w:val="00374157"/>
    <w:rsid w:val="003776F3"/>
    <w:rsid w:val="003810A7"/>
    <w:rsid w:val="00382DF8"/>
    <w:rsid w:val="00383046"/>
    <w:rsid w:val="00383B26"/>
    <w:rsid w:val="003845FC"/>
    <w:rsid w:val="00384A27"/>
    <w:rsid w:val="00384CA1"/>
    <w:rsid w:val="003865BE"/>
    <w:rsid w:val="00386AE4"/>
    <w:rsid w:val="003914B5"/>
    <w:rsid w:val="00392D79"/>
    <w:rsid w:val="003A0C0A"/>
    <w:rsid w:val="003A291C"/>
    <w:rsid w:val="003A38AF"/>
    <w:rsid w:val="003A5B8F"/>
    <w:rsid w:val="003B09B4"/>
    <w:rsid w:val="003B1CA9"/>
    <w:rsid w:val="003B20BD"/>
    <w:rsid w:val="003B2CF8"/>
    <w:rsid w:val="003B37A1"/>
    <w:rsid w:val="003B3CD9"/>
    <w:rsid w:val="003B4E90"/>
    <w:rsid w:val="003C15C8"/>
    <w:rsid w:val="003C2B1A"/>
    <w:rsid w:val="003C3071"/>
    <w:rsid w:val="003C30D2"/>
    <w:rsid w:val="003C346E"/>
    <w:rsid w:val="003C37E4"/>
    <w:rsid w:val="003C39DA"/>
    <w:rsid w:val="003C48E9"/>
    <w:rsid w:val="003C4CDB"/>
    <w:rsid w:val="003C4F5F"/>
    <w:rsid w:val="003C6D06"/>
    <w:rsid w:val="003D0018"/>
    <w:rsid w:val="003D0E2F"/>
    <w:rsid w:val="003D5422"/>
    <w:rsid w:val="003D5A90"/>
    <w:rsid w:val="003D689F"/>
    <w:rsid w:val="003E044D"/>
    <w:rsid w:val="003E53C9"/>
    <w:rsid w:val="003F04FD"/>
    <w:rsid w:val="003F0DEF"/>
    <w:rsid w:val="003F2814"/>
    <w:rsid w:val="0040086D"/>
    <w:rsid w:val="0040328B"/>
    <w:rsid w:val="004049BF"/>
    <w:rsid w:val="00406AC2"/>
    <w:rsid w:val="0040721E"/>
    <w:rsid w:val="0041173B"/>
    <w:rsid w:val="0042007E"/>
    <w:rsid w:val="00420249"/>
    <w:rsid w:val="004221D6"/>
    <w:rsid w:val="004227A0"/>
    <w:rsid w:val="004236E5"/>
    <w:rsid w:val="00424EE6"/>
    <w:rsid w:val="004263C9"/>
    <w:rsid w:val="004309B1"/>
    <w:rsid w:val="00431812"/>
    <w:rsid w:val="00450293"/>
    <w:rsid w:val="00451DF4"/>
    <w:rsid w:val="00451EFF"/>
    <w:rsid w:val="00452181"/>
    <w:rsid w:val="004609E6"/>
    <w:rsid w:val="0046248B"/>
    <w:rsid w:val="004642C6"/>
    <w:rsid w:val="004674A9"/>
    <w:rsid w:val="00470C9E"/>
    <w:rsid w:val="00471DD2"/>
    <w:rsid w:val="00473AA0"/>
    <w:rsid w:val="00474AF2"/>
    <w:rsid w:val="0047673A"/>
    <w:rsid w:val="00480E67"/>
    <w:rsid w:val="0048143A"/>
    <w:rsid w:val="004840A6"/>
    <w:rsid w:val="00486393"/>
    <w:rsid w:val="004901BF"/>
    <w:rsid w:val="00493A3B"/>
    <w:rsid w:val="00494082"/>
    <w:rsid w:val="00494818"/>
    <w:rsid w:val="00495C5C"/>
    <w:rsid w:val="0049719A"/>
    <w:rsid w:val="004978F5"/>
    <w:rsid w:val="00497ADA"/>
    <w:rsid w:val="004A4A56"/>
    <w:rsid w:val="004A54B7"/>
    <w:rsid w:val="004A5A89"/>
    <w:rsid w:val="004A73C2"/>
    <w:rsid w:val="004A75EB"/>
    <w:rsid w:val="004B386F"/>
    <w:rsid w:val="004B395D"/>
    <w:rsid w:val="004B6042"/>
    <w:rsid w:val="004B73D2"/>
    <w:rsid w:val="004C09D8"/>
    <w:rsid w:val="004C5E00"/>
    <w:rsid w:val="004C678D"/>
    <w:rsid w:val="004D11FD"/>
    <w:rsid w:val="004D32E5"/>
    <w:rsid w:val="004D3AD2"/>
    <w:rsid w:val="004D5419"/>
    <w:rsid w:val="004D5833"/>
    <w:rsid w:val="004E3B08"/>
    <w:rsid w:val="004E4987"/>
    <w:rsid w:val="004E5CE3"/>
    <w:rsid w:val="004E5D4C"/>
    <w:rsid w:val="004E6CC2"/>
    <w:rsid w:val="004F36A2"/>
    <w:rsid w:val="004F4842"/>
    <w:rsid w:val="004F4E4B"/>
    <w:rsid w:val="004F61CC"/>
    <w:rsid w:val="004F7DAC"/>
    <w:rsid w:val="0050389C"/>
    <w:rsid w:val="00506706"/>
    <w:rsid w:val="00506BC2"/>
    <w:rsid w:val="00511F1A"/>
    <w:rsid w:val="005136FF"/>
    <w:rsid w:val="00514C2D"/>
    <w:rsid w:val="00517724"/>
    <w:rsid w:val="00525705"/>
    <w:rsid w:val="005316FF"/>
    <w:rsid w:val="00532575"/>
    <w:rsid w:val="00537B50"/>
    <w:rsid w:val="005401B1"/>
    <w:rsid w:val="00541CE5"/>
    <w:rsid w:val="0054362D"/>
    <w:rsid w:val="005440AC"/>
    <w:rsid w:val="00544606"/>
    <w:rsid w:val="005473B8"/>
    <w:rsid w:val="00552A23"/>
    <w:rsid w:val="005536A7"/>
    <w:rsid w:val="00553BAB"/>
    <w:rsid w:val="00554C1C"/>
    <w:rsid w:val="005556C2"/>
    <w:rsid w:val="005661DF"/>
    <w:rsid w:val="005675D1"/>
    <w:rsid w:val="005701D0"/>
    <w:rsid w:val="005720A9"/>
    <w:rsid w:val="005748C5"/>
    <w:rsid w:val="00581536"/>
    <w:rsid w:val="00581C54"/>
    <w:rsid w:val="00581F5D"/>
    <w:rsid w:val="00582205"/>
    <w:rsid w:val="00582367"/>
    <w:rsid w:val="005823ED"/>
    <w:rsid w:val="0058303A"/>
    <w:rsid w:val="00584926"/>
    <w:rsid w:val="005857A8"/>
    <w:rsid w:val="005859F2"/>
    <w:rsid w:val="00586147"/>
    <w:rsid w:val="00586BDC"/>
    <w:rsid w:val="0058791F"/>
    <w:rsid w:val="00587973"/>
    <w:rsid w:val="00592741"/>
    <w:rsid w:val="005930C9"/>
    <w:rsid w:val="00593E6D"/>
    <w:rsid w:val="00594802"/>
    <w:rsid w:val="00594C99"/>
    <w:rsid w:val="00594E6F"/>
    <w:rsid w:val="00595956"/>
    <w:rsid w:val="00597CD4"/>
    <w:rsid w:val="005A0371"/>
    <w:rsid w:val="005A136E"/>
    <w:rsid w:val="005A1FF7"/>
    <w:rsid w:val="005A2A36"/>
    <w:rsid w:val="005A340D"/>
    <w:rsid w:val="005A4575"/>
    <w:rsid w:val="005A7341"/>
    <w:rsid w:val="005B037A"/>
    <w:rsid w:val="005B044D"/>
    <w:rsid w:val="005C0864"/>
    <w:rsid w:val="005C087F"/>
    <w:rsid w:val="005C3945"/>
    <w:rsid w:val="005C40F2"/>
    <w:rsid w:val="005C68DE"/>
    <w:rsid w:val="005C7C8D"/>
    <w:rsid w:val="005D0EC5"/>
    <w:rsid w:val="005D3B9E"/>
    <w:rsid w:val="005D784E"/>
    <w:rsid w:val="005E0649"/>
    <w:rsid w:val="005E2CFF"/>
    <w:rsid w:val="005E6B69"/>
    <w:rsid w:val="005E7D40"/>
    <w:rsid w:val="005F2C4D"/>
    <w:rsid w:val="005F3B77"/>
    <w:rsid w:val="006000F9"/>
    <w:rsid w:val="00602F35"/>
    <w:rsid w:val="00603CA6"/>
    <w:rsid w:val="00605243"/>
    <w:rsid w:val="00605B7E"/>
    <w:rsid w:val="00605BC6"/>
    <w:rsid w:val="006072C7"/>
    <w:rsid w:val="00610A5B"/>
    <w:rsid w:val="00613DDE"/>
    <w:rsid w:val="00613E47"/>
    <w:rsid w:val="006171C6"/>
    <w:rsid w:val="006249F1"/>
    <w:rsid w:val="00624C33"/>
    <w:rsid w:val="006256DE"/>
    <w:rsid w:val="00627116"/>
    <w:rsid w:val="00627558"/>
    <w:rsid w:val="00630549"/>
    <w:rsid w:val="006307EE"/>
    <w:rsid w:val="006376F7"/>
    <w:rsid w:val="006402F1"/>
    <w:rsid w:val="00641255"/>
    <w:rsid w:val="006423CD"/>
    <w:rsid w:val="006461EF"/>
    <w:rsid w:val="006504A9"/>
    <w:rsid w:val="0065474B"/>
    <w:rsid w:val="006563D6"/>
    <w:rsid w:val="006578FD"/>
    <w:rsid w:val="00657A70"/>
    <w:rsid w:val="00661ABE"/>
    <w:rsid w:val="00663873"/>
    <w:rsid w:val="00665CA2"/>
    <w:rsid w:val="0067014B"/>
    <w:rsid w:val="00670DBC"/>
    <w:rsid w:val="00672011"/>
    <w:rsid w:val="00673B84"/>
    <w:rsid w:val="00674DCB"/>
    <w:rsid w:val="00677DCD"/>
    <w:rsid w:val="006827FF"/>
    <w:rsid w:val="006861B4"/>
    <w:rsid w:val="0069001F"/>
    <w:rsid w:val="00691948"/>
    <w:rsid w:val="0069252D"/>
    <w:rsid w:val="00693C78"/>
    <w:rsid w:val="00693E61"/>
    <w:rsid w:val="006A07CB"/>
    <w:rsid w:val="006A15D0"/>
    <w:rsid w:val="006A6E2C"/>
    <w:rsid w:val="006A7A22"/>
    <w:rsid w:val="006B229D"/>
    <w:rsid w:val="006B30B9"/>
    <w:rsid w:val="006B39B6"/>
    <w:rsid w:val="006B5F07"/>
    <w:rsid w:val="006C16FE"/>
    <w:rsid w:val="006C1843"/>
    <w:rsid w:val="006C1A37"/>
    <w:rsid w:val="006C7628"/>
    <w:rsid w:val="006D17B3"/>
    <w:rsid w:val="006D482E"/>
    <w:rsid w:val="006D4D32"/>
    <w:rsid w:val="006D75F1"/>
    <w:rsid w:val="006D7C0F"/>
    <w:rsid w:val="006E0018"/>
    <w:rsid w:val="006E0194"/>
    <w:rsid w:val="006E0CE2"/>
    <w:rsid w:val="006E1E14"/>
    <w:rsid w:val="006E2080"/>
    <w:rsid w:val="006E2F9C"/>
    <w:rsid w:val="006E33C7"/>
    <w:rsid w:val="006E6190"/>
    <w:rsid w:val="006E7C7E"/>
    <w:rsid w:val="006F0237"/>
    <w:rsid w:val="006F1F11"/>
    <w:rsid w:val="006F206A"/>
    <w:rsid w:val="006F4196"/>
    <w:rsid w:val="006F6169"/>
    <w:rsid w:val="006F79E6"/>
    <w:rsid w:val="00704212"/>
    <w:rsid w:val="00706ACE"/>
    <w:rsid w:val="00714025"/>
    <w:rsid w:val="00723DE7"/>
    <w:rsid w:val="00723FE4"/>
    <w:rsid w:val="0072695B"/>
    <w:rsid w:val="0073352E"/>
    <w:rsid w:val="0073399C"/>
    <w:rsid w:val="007342E0"/>
    <w:rsid w:val="007348BC"/>
    <w:rsid w:val="007422EB"/>
    <w:rsid w:val="0074418A"/>
    <w:rsid w:val="00746492"/>
    <w:rsid w:val="00746CD8"/>
    <w:rsid w:val="00751568"/>
    <w:rsid w:val="00753714"/>
    <w:rsid w:val="007565A1"/>
    <w:rsid w:val="00757B4A"/>
    <w:rsid w:val="00761FC0"/>
    <w:rsid w:val="007638EA"/>
    <w:rsid w:val="0076653F"/>
    <w:rsid w:val="0077140F"/>
    <w:rsid w:val="007728C4"/>
    <w:rsid w:val="007751FD"/>
    <w:rsid w:val="00776DA0"/>
    <w:rsid w:val="007779DD"/>
    <w:rsid w:val="00777AA3"/>
    <w:rsid w:val="00781503"/>
    <w:rsid w:val="00782610"/>
    <w:rsid w:val="00782BC6"/>
    <w:rsid w:val="007832B4"/>
    <w:rsid w:val="00784B68"/>
    <w:rsid w:val="00791524"/>
    <w:rsid w:val="0079366C"/>
    <w:rsid w:val="007939F2"/>
    <w:rsid w:val="007966CE"/>
    <w:rsid w:val="007A06CB"/>
    <w:rsid w:val="007A213D"/>
    <w:rsid w:val="007A25D9"/>
    <w:rsid w:val="007A4234"/>
    <w:rsid w:val="007A5F40"/>
    <w:rsid w:val="007A66CB"/>
    <w:rsid w:val="007A726B"/>
    <w:rsid w:val="007B15FB"/>
    <w:rsid w:val="007B325B"/>
    <w:rsid w:val="007B488E"/>
    <w:rsid w:val="007B4FD7"/>
    <w:rsid w:val="007C1F04"/>
    <w:rsid w:val="007C3B1B"/>
    <w:rsid w:val="007C3CFD"/>
    <w:rsid w:val="007C4160"/>
    <w:rsid w:val="007C6CFD"/>
    <w:rsid w:val="007D06B5"/>
    <w:rsid w:val="007D0B33"/>
    <w:rsid w:val="007D0B3E"/>
    <w:rsid w:val="007D0F4D"/>
    <w:rsid w:val="007D28D6"/>
    <w:rsid w:val="007D72BD"/>
    <w:rsid w:val="007E679C"/>
    <w:rsid w:val="007E6844"/>
    <w:rsid w:val="007E6F5E"/>
    <w:rsid w:val="007F0CDD"/>
    <w:rsid w:val="007F30CE"/>
    <w:rsid w:val="007F5327"/>
    <w:rsid w:val="007F7397"/>
    <w:rsid w:val="008006F9"/>
    <w:rsid w:val="0080213A"/>
    <w:rsid w:val="008036DF"/>
    <w:rsid w:val="00803C80"/>
    <w:rsid w:val="00803E98"/>
    <w:rsid w:val="00805CA9"/>
    <w:rsid w:val="00806689"/>
    <w:rsid w:val="008068A7"/>
    <w:rsid w:val="0080753D"/>
    <w:rsid w:val="00807AF9"/>
    <w:rsid w:val="0081054D"/>
    <w:rsid w:val="00813DDD"/>
    <w:rsid w:val="00816C73"/>
    <w:rsid w:val="00824F46"/>
    <w:rsid w:val="00827656"/>
    <w:rsid w:val="00830E9D"/>
    <w:rsid w:val="0083380E"/>
    <w:rsid w:val="008344A5"/>
    <w:rsid w:val="008347EE"/>
    <w:rsid w:val="00835326"/>
    <w:rsid w:val="00836C5F"/>
    <w:rsid w:val="008374EF"/>
    <w:rsid w:val="00837A35"/>
    <w:rsid w:val="00840457"/>
    <w:rsid w:val="00845B2F"/>
    <w:rsid w:val="0085423F"/>
    <w:rsid w:val="00854E75"/>
    <w:rsid w:val="00855D93"/>
    <w:rsid w:val="008567C1"/>
    <w:rsid w:val="00871286"/>
    <w:rsid w:val="00871534"/>
    <w:rsid w:val="00875363"/>
    <w:rsid w:val="008818FB"/>
    <w:rsid w:val="008830B6"/>
    <w:rsid w:val="008835BA"/>
    <w:rsid w:val="008847F9"/>
    <w:rsid w:val="008858E8"/>
    <w:rsid w:val="0088603B"/>
    <w:rsid w:val="00886A07"/>
    <w:rsid w:val="00887A04"/>
    <w:rsid w:val="00891905"/>
    <w:rsid w:val="00892CB7"/>
    <w:rsid w:val="00895648"/>
    <w:rsid w:val="008A1F08"/>
    <w:rsid w:val="008A4880"/>
    <w:rsid w:val="008A5737"/>
    <w:rsid w:val="008A6911"/>
    <w:rsid w:val="008A7547"/>
    <w:rsid w:val="008B7F05"/>
    <w:rsid w:val="008C159B"/>
    <w:rsid w:val="008C1C1F"/>
    <w:rsid w:val="008C3146"/>
    <w:rsid w:val="008C5561"/>
    <w:rsid w:val="008C7184"/>
    <w:rsid w:val="008C74DD"/>
    <w:rsid w:val="008C7A86"/>
    <w:rsid w:val="008D0C26"/>
    <w:rsid w:val="008D42E2"/>
    <w:rsid w:val="008D4566"/>
    <w:rsid w:val="008D4D04"/>
    <w:rsid w:val="008D622E"/>
    <w:rsid w:val="008D6D9D"/>
    <w:rsid w:val="008D7424"/>
    <w:rsid w:val="008E0848"/>
    <w:rsid w:val="008E3722"/>
    <w:rsid w:val="008E67EA"/>
    <w:rsid w:val="008E72B9"/>
    <w:rsid w:val="008F1850"/>
    <w:rsid w:val="008F5983"/>
    <w:rsid w:val="008F7BF4"/>
    <w:rsid w:val="00906168"/>
    <w:rsid w:val="00912DEF"/>
    <w:rsid w:val="00913935"/>
    <w:rsid w:val="00916704"/>
    <w:rsid w:val="00920842"/>
    <w:rsid w:val="00920950"/>
    <w:rsid w:val="00922710"/>
    <w:rsid w:val="009312EC"/>
    <w:rsid w:val="0093248C"/>
    <w:rsid w:val="00934C24"/>
    <w:rsid w:val="0093588F"/>
    <w:rsid w:val="00935E5E"/>
    <w:rsid w:val="00936502"/>
    <w:rsid w:val="009368E0"/>
    <w:rsid w:val="00940A05"/>
    <w:rsid w:val="00941C66"/>
    <w:rsid w:val="0094285B"/>
    <w:rsid w:val="00945602"/>
    <w:rsid w:val="00945A11"/>
    <w:rsid w:val="00953C54"/>
    <w:rsid w:val="00956EA5"/>
    <w:rsid w:val="00961D85"/>
    <w:rsid w:val="009634D3"/>
    <w:rsid w:val="00967F7D"/>
    <w:rsid w:val="00972771"/>
    <w:rsid w:val="00973AA2"/>
    <w:rsid w:val="00974A3C"/>
    <w:rsid w:val="009804FB"/>
    <w:rsid w:val="0098192E"/>
    <w:rsid w:val="00983DA0"/>
    <w:rsid w:val="00985C55"/>
    <w:rsid w:val="00986D1A"/>
    <w:rsid w:val="00993F13"/>
    <w:rsid w:val="009972FF"/>
    <w:rsid w:val="00997D68"/>
    <w:rsid w:val="009A591D"/>
    <w:rsid w:val="009A5CF1"/>
    <w:rsid w:val="009A6A13"/>
    <w:rsid w:val="009A6ACB"/>
    <w:rsid w:val="009A785D"/>
    <w:rsid w:val="009B72C8"/>
    <w:rsid w:val="009B7452"/>
    <w:rsid w:val="009C1A21"/>
    <w:rsid w:val="009C3DAA"/>
    <w:rsid w:val="009C46DF"/>
    <w:rsid w:val="009C561F"/>
    <w:rsid w:val="009C626B"/>
    <w:rsid w:val="009C7687"/>
    <w:rsid w:val="009D013D"/>
    <w:rsid w:val="009D27D8"/>
    <w:rsid w:val="009D7A46"/>
    <w:rsid w:val="009E0910"/>
    <w:rsid w:val="009E0E58"/>
    <w:rsid w:val="009E1880"/>
    <w:rsid w:val="009E2C30"/>
    <w:rsid w:val="009E47DA"/>
    <w:rsid w:val="009E5C0E"/>
    <w:rsid w:val="009E697C"/>
    <w:rsid w:val="009F061E"/>
    <w:rsid w:val="009F39F4"/>
    <w:rsid w:val="009F545B"/>
    <w:rsid w:val="00A002A2"/>
    <w:rsid w:val="00A00BA6"/>
    <w:rsid w:val="00A02943"/>
    <w:rsid w:val="00A04639"/>
    <w:rsid w:val="00A0600F"/>
    <w:rsid w:val="00A063BB"/>
    <w:rsid w:val="00A101ED"/>
    <w:rsid w:val="00A12340"/>
    <w:rsid w:val="00A1363D"/>
    <w:rsid w:val="00A140F0"/>
    <w:rsid w:val="00A149D2"/>
    <w:rsid w:val="00A14E85"/>
    <w:rsid w:val="00A16C9B"/>
    <w:rsid w:val="00A17009"/>
    <w:rsid w:val="00A26923"/>
    <w:rsid w:val="00A30A1D"/>
    <w:rsid w:val="00A32C43"/>
    <w:rsid w:val="00A356C9"/>
    <w:rsid w:val="00A36762"/>
    <w:rsid w:val="00A37C14"/>
    <w:rsid w:val="00A40B38"/>
    <w:rsid w:val="00A41E00"/>
    <w:rsid w:val="00A44E06"/>
    <w:rsid w:val="00A503C7"/>
    <w:rsid w:val="00A557D6"/>
    <w:rsid w:val="00A55F5F"/>
    <w:rsid w:val="00A646F3"/>
    <w:rsid w:val="00A647C4"/>
    <w:rsid w:val="00A6709D"/>
    <w:rsid w:val="00A71DCD"/>
    <w:rsid w:val="00A73B5C"/>
    <w:rsid w:val="00A7590C"/>
    <w:rsid w:val="00A8303C"/>
    <w:rsid w:val="00A87CA3"/>
    <w:rsid w:val="00A92654"/>
    <w:rsid w:val="00A93549"/>
    <w:rsid w:val="00A9371D"/>
    <w:rsid w:val="00A956DE"/>
    <w:rsid w:val="00A962B0"/>
    <w:rsid w:val="00A96483"/>
    <w:rsid w:val="00AA47D8"/>
    <w:rsid w:val="00AA6387"/>
    <w:rsid w:val="00AB15E1"/>
    <w:rsid w:val="00AB2423"/>
    <w:rsid w:val="00AB3B1E"/>
    <w:rsid w:val="00AB3C79"/>
    <w:rsid w:val="00AB6544"/>
    <w:rsid w:val="00AB7805"/>
    <w:rsid w:val="00AC2B5B"/>
    <w:rsid w:val="00AC2E93"/>
    <w:rsid w:val="00AC3B06"/>
    <w:rsid w:val="00AC7F0B"/>
    <w:rsid w:val="00AD0121"/>
    <w:rsid w:val="00AD4409"/>
    <w:rsid w:val="00AE0037"/>
    <w:rsid w:val="00AE40C5"/>
    <w:rsid w:val="00AE7010"/>
    <w:rsid w:val="00AF6327"/>
    <w:rsid w:val="00AF6B2D"/>
    <w:rsid w:val="00B001E7"/>
    <w:rsid w:val="00B00666"/>
    <w:rsid w:val="00B00F68"/>
    <w:rsid w:val="00B019F9"/>
    <w:rsid w:val="00B03E4B"/>
    <w:rsid w:val="00B05BC9"/>
    <w:rsid w:val="00B1040C"/>
    <w:rsid w:val="00B12453"/>
    <w:rsid w:val="00B15665"/>
    <w:rsid w:val="00B2205A"/>
    <w:rsid w:val="00B24590"/>
    <w:rsid w:val="00B26475"/>
    <w:rsid w:val="00B30343"/>
    <w:rsid w:val="00B30D87"/>
    <w:rsid w:val="00B316F6"/>
    <w:rsid w:val="00B32358"/>
    <w:rsid w:val="00B3546B"/>
    <w:rsid w:val="00B36FA6"/>
    <w:rsid w:val="00B400B7"/>
    <w:rsid w:val="00B41508"/>
    <w:rsid w:val="00B44368"/>
    <w:rsid w:val="00B452AB"/>
    <w:rsid w:val="00B45B41"/>
    <w:rsid w:val="00B45B7C"/>
    <w:rsid w:val="00B46E38"/>
    <w:rsid w:val="00B47B02"/>
    <w:rsid w:val="00B52796"/>
    <w:rsid w:val="00B54BAE"/>
    <w:rsid w:val="00B54E08"/>
    <w:rsid w:val="00B55907"/>
    <w:rsid w:val="00B615C6"/>
    <w:rsid w:val="00B637BE"/>
    <w:rsid w:val="00B64E7D"/>
    <w:rsid w:val="00B65F0C"/>
    <w:rsid w:val="00B67B26"/>
    <w:rsid w:val="00B7123B"/>
    <w:rsid w:val="00B7167F"/>
    <w:rsid w:val="00B71BF9"/>
    <w:rsid w:val="00B74066"/>
    <w:rsid w:val="00B74BC3"/>
    <w:rsid w:val="00B75421"/>
    <w:rsid w:val="00B76FBB"/>
    <w:rsid w:val="00B809F1"/>
    <w:rsid w:val="00B81938"/>
    <w:rsid w:val="00B83704"/>
    <w:rsid w:val="00B84008"/>
    <w:rsid w:val="00B85916"/>
    <w:rsid w:val="00B86D1A"/>
    <w:rsid w:val="00B8713B"/>
    <w:rsid w:val="00B91CAA"/>
    <w:rsid w:val="00B92577"/>
    <w:rsid w:val="00B936D6"/>
    <w:rsid w:val="00B93AC3"/>
    <w:rsid w:val="00B969CD"/>
    <w:rsid w:val="00BA6481"/>
    <w:rsid w:val="00BB0AEC"/>
    <w:rsid w:val="00BB3DFD"/>
    <w:rsid w:val="00BB4F11"/>
    <w:rsid w:val="00BB5070"/>
    <w:rsid w:val="00BB7717"/>
    <w:rsid w:val="00BC182A"/>
    <w:rsid w:val="00BC5998"/>
    <w:rsid w:val="00BD20C0"/>
    <w:rsid w:val="00BD3B48"/>
    <w:rsid w:val="00BD41F0"/>
    <w:rsid w:val="00BD439A"/>
    <w:rsid w:val="00BD5C57"/>
    <w:rsid w:val="00BD6687"/>
    <w:rsid w:val="00BE07BB"/>
    <w:rsid w:val="00BE156E"/>
    <w:rsid w:val="00BE27A8"/>
    <w:rsid w:val="00BE2EAF"/>
    <w:rsid w:val="00BE323E"/>
    <w:rsid w:val="00BE5C8C"/>
    <w:rsid w:val="00BE7E71"/>
    <w:rsid w:val="00BF00F7"/>
    <w:rsid w:val="00BF080C"/>
    <w:rsid w:val="00BF14BF"/>
    <w:rsid w:val="00C00CCB"/>
    <w:rsid w:val="00C01DDA"/>
    <w:rsid w:val="00C0394E"/>
    <w:rsid w:val="00C10469"/>
    <w:rsid w:val="00C123F4"/>
    <w:rsid w:val="00C12F2E"/>
    <w:rsid w:val="00C212DD"/>
    <w:rsid w:val="00C26948"/>
    <w:rsid w:val="00C30815"/>
    <w:rsid w:val="00C327E5"/>
    <w:rsid w:val="00C32928"/>
    <w:rsid w:val="00C335B3"/>
    <w:rsid w:val="00C3389F"/>
    <w:rsid w:val="00C462E6"/>
    <w:rsid w:val="00C477D9"/>
    <w:rsid w:val="00C5034A"/>
    <w:rsid w:val="00C51476"/>
    <w:rsid w:val="00C55727"/>
    <w:rsid w:val="00C573A0"/>
    <w:rsid w:val="00C614A3"/>
    <w:rsid w:val="00C633EE"/>
    <w:rsid w:val="00C660F9"/>
    <w:rsid w:val="00C67626"/>
    <w:rsid w:val="00C7109E"/>
    <w:rsid w:val="00C754FC"/>
    <w:rsid w:val="00C764FD"/>
    <w:rsid w:val="00C779EB"/>
    <w:rsid w:val="00C80720"/>
    <w:rsid w:val="00C84622"/>
    <w:rsid w:val="00C862F5"/>
    <w:rsid w:val="00C86640"/>
    <w:rsid w:val="00C87115"/>
    <w:rsid w:val="00C93DDB"/>
    <w:rsid w:val="00C93FF1"/>
    <w:rsid w:val="00C948D5"/>
    <w:rsid w:val="00C94A16"/>
    <w:rsid w:val="00CA4666"/>
    <w:rsid w:val="00CA4A5B"/>
    <w:rsid w:val="00CA624D"/>
    <w:rsid w:val="00CA70AD"/>
    <w:rsid w:val="00CA7739"/>
    <w:rsid w:val="00CB29F3"/>
    <w:rsid w:val="00CB38A4"/>
    <w:rsid w:val="00CB4B20"/>
    <w:rsid w:val="00CC0D35"/>
    <w:rsid w:val="00CC0E45"/>
    <w:rsid w:val="00CC1042"/>
    <w:rsid w:val="00CC16A7"/>
    <w:rsid w:val="00CC2BA7"/>
    <w:rsid w:val="00CC3C79"/>
    <w:rsid w:val="00CC3F9F"/>
    <w:rsid w:val="00CC45F3"/>
    <w:rsid w:val="00CC46D5"/>
    <w:rsid w:val="00CC62E7"/>
    <w:rsid w:val="00CC7262"/>
    <w:rsid w:val="00CC77DF"/>
    <w:rsid w:val="00CC78FA"/>
    <w:rsid w:val="00CC7C00"/>
    <w:rsid w:val="00CD0645"/>
    <w:rsid w:val="00CD24E0"/>
    <w:rsid w:val="00CD2D93"/>
    <w:rsid w:val="00CD374D"/>
    <w:rsid w:val="00CD5F96"/>
    <w:rsid w:val="00CD73D9"/>
    <w:rsid w:val="00CE4424"/>
    <w:rsid w:val="00CE482B"/>
    <w:rsid w:val="00CF1C0D"/>
    <w:rsid w:val="00CF2EC7"/>
    <w:rsid w:val="00CF33C3"/>
    <w:rsid w:val="00CF38C2"/>
    <w:rsid w:val="00CF5B56"/>
    <w:rsid w:val="00CF7387"/>
    <w:rsid w:val="00CF7A35"/>
    <w:rsid w:val="00D007A0"/>
    <w:rsid w:val="00D01715"/>
    <w:rsid w:val="00D0188A"/>
    <w:rsid w:val="00D01D20"/>
    <w:rsid w:val="00D05E38"/>
    <w:rsid w:val="00D068BA"/>
    <w:rsid w:val="00D06B04"/>
    <w:rsid w:val="00D07B05"/>
    <w:rsid w:val="00D10B4D"/>
    <w:rsid w:val="00D13047"/>
    <w:rsid w:val="00D153AA"/>
    <w:rsid w:val="00D15C33"/>
    <w:rsid w:val="00D17A8E"/>
    <w:rsid w:val="00D20BA5"/>
    <w:rsid w:val="00D22193"/>
    <w:rsid w:val="00D244AB"/>
    <w:rsid w:val="00D25643"/>
    <w:rsid w:val="00D26DEA"/>
    <w:rsid w:val="00D273B3"/>
    <w:rsid w:val="00D31936"/>
    <w:rsid w:val="00D33109"/>
    <w:rsid w:val="00D42E21"/>
    <w:rsid w:val="00D4578F"/>
    <w:rsid w:val="00D479CB"/>
    <w:rsid w:val="00D50825"/>
    <w:rsid w:val="00D51B1D"/>
    <w:rsid w:val="00D60AAC"/>
    <w:rsid w:val="00D61F7F"/>
    <w:rsid w:val="00D64B0D"/>
    <w:rsid w:val="00D6518E"/>
    <w:rsid w:val="00D65442"/>
    <w:rsid w:val="00D70F12"/>
    <w:rsid w:val="00D721E3"/>
    <w:rsid w:val="00D76399"/>
    <w:rsid w:val="00D816F8"/>
    <w:rsid w:val="00D8353C"/>
    <w:rsid w:val="00D864FF"/>
    <w:rsid w:val="00D87424"/>
    <w:rsid w:val="00D87676"/>
    <w:rsid w:val="00D94189"/>
    <w:rsid w:val="00DA1CD2"/>
    <w:rsid w:val="00DA28BF"/>
    <w:rsid w:val="00DA321F"/>
    <w:rsid w:val="00DA3565"/>
    <w:rsid w:val="00DA4574"/>
    <w:rsid w:val="00DA6996"/>
    <w:rsid w:val="00DA75A2"/>
    <w:rsid w:val="00DA7933"/>
    <w:rsid w:val="00DA7EC3"/>
    <w:rsid w:val="00DB02EF"/>
    <w:rsid w:val="00DB1111"/>
    <w:rsid w:val="00DB33CD"/>
    <w:rsid w:val="00DB34F8"/>
    <w:rsid w:val="00DB3FC0"/>
    <w:rsid w:val="00DB58F1"/>
    <w:rsid w:val="00DB655A"/>
    <w:rsid w:val="00DC1543"/>
    <w:rsid w:val="00DC3C76"/>
    <w:rsid w:val="00DC74FE"/>
    <w:rsid w:val="00DC751F"/>
    <w:rsid w:val="00DD152F"/>
    <w:rsid w:val="00DD4A05"/>
    <w:rsid w:val="00DD724E"/>
    <w:rsid w:val="00DD7343"/>
    <w:rsid w:val="00DD7F39"/>
    <w:rsid w:val="00DE5B63"/>
    <w:rsid w:val="00DF24A6"/>
    <w:rsid w:val="00DF2E44"/>
    <w:rsid w:val="00DF3519"/>
    <w:rsid w:val="00DF3871"/>
    <w:rsid w:val="00DF50F6"/>
    <w:rsid w:val="00DF6C49"/>
    <w:rsid w:val="00DF7D1B"/>
    <w:rsid w:val="00E00EAC"/>
    <w:rsid w:val="00E01451"/>
    <w:rsid w:val="00E037AC"/>
    <w:rsid w:val="00E07329"/>
    <w:rsid w:val="00E07956"/>
    <w:rsid w:val="00E07D1C"/>
    <w:rsid w:val="00E15D55"/>
    <w:rsid w:val="00E21FD2"/>
    <w:rsid w:val="00E222D0"/>
    <w:rsid w:val="00E224E2"/>
    <w:rsid w:val="00E27395"/>
    <w:rsid w:val="00E33B1C"/>
    <w:rsid w:val="00E364E5"/>
    <w:rsid w:val="00E40D7B"/>
    <w:rsid w:val="00E42AC2"/>
    <w:rsid w:val="00E42D66"/>
    <w:rsid w:val="00E45F2E"/>
    <w:rsid w:val="00E46C1B"/>
    <w:rsid w:val="00E47D20"/>
    <w:rsid w:val="00E527C0"/>
    <w:rsid w:val="00E57557"/>
    <w:rsid w:val="00E57BCD"/>
    <w:rsid w:val="00E6269D"/>
    <w:rsid w:val="00E65511"/>
    <w:rsid w:val="00E667F0"/>
    <w:rsid w:val="00E6684D"/>
    <w:rsid w:val="00E72F05"/>
    <w:rsid w:val="00E7542B"/>
    <w:rsid w:val="00E75DD7"/>
    <w:rsid w:val="00E8288D"/>
    <w:rsid w:val="00E8539A"/>
    <w:rsid w:val="00E87B15"/>
    <w:rsid w:val="00E908DD"/>
    <w:rsid w:val="00E90A3F"/>
    <w:rsid w:val="00E93B8F"/>
    <w:rsid w:val="00E9511E"/>
    <w:rsid w:val="00E95E05"/>
    <w:rsid w:val="00E97C58"/>
    <w:rsid w:val="00EA27EE"/>
    <w:rsid w:val="00EA3BAD"/>
    <w:rsid w:val="00EA3C0F"/>
    <w:rsid w:val="00EA69DB"/>
    <w:rsid w:val="00EB0360"/>
    <w:rsid w:val="00EB1354"/>
    <w:rsid w:val="00EB3C66"/>
    <w:rsid w:val="00EB4FFC"/>
    <w:rsid w:val="00EB56D6"/>
    <w:rsid w:val="00EB631E"/>
    <w:rsid w:val="00EC02D2"/>
    <w:rsid w:val="00ED4555"/>
    <w:rsid w:val="00ED5369"/>
    <w:rsid w:val="00ED6227"/>
    <w:rsid w:val="00ED680C"/>
    <w:rsid w:val="00ED78B1"/>
    <w:rsid w:val="00EE2C83"/>
    <w:rsid w:val="00EE3040"/>
    <w:rsid w:val="00EF7443"/>
    <w:rsid w:val="00F01843"/>
    <w:rsid w:val="00F05E57"/>
    <w:rsid w:val="00F06DD5"/>
    <w:rsid w:val="00F15A1C"/>
    <w:rsid w:val="00F15E6B"/>
    <w:rsid w:val="00F15F84"/>
    <w:rsid w:val="00F16AA3"/>
    <w:rsid w:val="00F16ECF"/>
    <w:rsid w:val="00F20A6F"/>
    <w:rsid w:val="00F20FB0"/>
    <w:rsid w:val="00F21ECB"/>
    <w:rsid w:val="00F22953"/>
    <w:rsid w:val="00F22EC5"/>
    <w:rsid w:val="00F23AFF"/>
    <w:rsid w:val="00F2413F"/>
    <w:rsid w:val="00F241D2"/>
    <w:rsid w:val="00F32433"/>
    <w:rsid w:val="00F376DB"/>
    <w:rsid w:val="00F37F93"/>
    <w:rsid w:val="00F40249"/>
    <w:rsid w:val="00F42C5D"/>
    <w:rsid w:val="00F43664"/>
    <w:rsid w:val="00F45C59"/>
    <w:rsid w:val="00F500AB"/>
    <w:rsid w:val="00F5272E"/>
    <w:rsid w:val="00F53DB5"/>
    <w:rsid w:val="00F549BB"/>
    <w:rsid w:val="00F54B79"/>
    <w:rsid w:val="00F54C99"/>
    <w:rsid w:val="00F56DA0"/>
    <w:rsid w:val="00F6132F"/>
    <w:rsid w:val="00F618AD"/>
    <w:rsid w:val="00F62A82"/>
    <w:rsid w:val="00F63B9E"/>
    <w:rsid w:val="00F6403B"/>
    <w:rsid w:val="00F64A66"/>
    <w:rsid w:val="00F706AC"/>
    <w:rsid w:val="00F71774"/>
    <w:rsid w:val="00F72B81"/>
    <w:rsid w:val="00F7677B"/>
    <w:rsid w:val="00F808F3"/>
    <w:rsid w:val="00F84601"/>
    <w:rsid w:val="00F90D08"/>
    <w:rsid w:val="00F91B5D"/>
    <w:rsid w:val="00F95B49"/>
    <w:rsid w:val="00FA0BF1"/>
    <w:rsid w:val="00FA10BB"/>
    <w:rsid w:val="00FA3E25"/>
    <w:rsid w:val="00FA7540"/>
    <w:rsid w:val="00FA79EA"/>
    <w:rsid w:val="00FB0C0E"/>
    <w:rsid w:val="00FB0CDC"/>
    <w:rsid w:val="00FB147D"/>
    <w:rsid w:val="00FB259A"/>
    <w:rsid w:val="00FB3269"/>
    <w:rsid w:val="00FB32C4"/>
    <w:rsid w:val="00FB33C7"/>
    <w:rsid w:val="00FB35B6"/>
    <w:rsid w:val="00FB4514"/>
    <w:rsid w:val="00FB4F53"/>
    <w:rsid w:val="00FC5A05"/>
    <w:rsid w:val="00FD1102"/>
    <w:rsid w:val="00FD27CB"/>
    <w:rsid w:val="00FD2FF4"/>
    <w:rsid w:val="00FE1710"/>
    <w:rsid w:val="00FE2A75"/>
    <w:rsid w:val="00FE2CA6"/>
    <w:rsid w:val="00FE73EF"/>
    <w:rsid w:val="00FF00B0"/>
    <w:rsid w:val="00FF1518"/>
    <w:rsid w:val="00FF3C3B"/>
    <w:rsid w:val="00FF3F1E"/>
    <w:rsid w:val="00FF4526"/>
    <w:rsid w:val="00FF69BE"/>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36EE69CE"/>
  <w14:defaultImageDpi w14:val="0"/>
  <w15:docId w15:val="{5E800826-6BC3-409A-8B85-E7FDA874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2"/>
      </w:numPr>
      <w:ind w:left="1440" w:hanging="720"/>
      <w:outlineLvl w:val="1"/>
    </w:pPr>
  </w:style>
  <w:style w:type="paragraph" w:styleId="Header">
    <w:name w:val="header"/>
    <w:basedOn w:val="Normal"/>
    <w:link w:val="HeaderChar"/>
    <w:uiPriority w:val="99"/>
    <w:rsid w:val="00DC74FE"/>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4"/>
      <w:szCs w:val="24"/>
    </w:rPr>
  </w:style>
  <w:style w:type="paragraph" w:styleId="Footer">
    <w:name w:val="footer"/>
    <w:basedOn w:val="Normal"/>
    <w:link w:val="FooterChar"/>
    <w:uiPriority w:val="99"/>
    <w:rsid w:val="00DC74FE"/>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Times New Roman"/>
      <w:sz w:val="24"/>
      <w:szCs w:val="24"/>
    </w:rPr>
  </w:style>
  <w:style w:type="paragraph" w:styleId="ListParagraph">
    <w:name w:val="List Paragraph"/>
    <w:basedOn w:val="Normal"/>
    <w:uiPriority w:val="34"/>
    <w:qFormat/>
    <w:rsid w:val="006F6169"/>
    <w:pPr>
      <w:ind w:left="720"/>
    </w:pPr>
  </w:style>
  <w:style w:type="paragraph" w:styleId="BalloonText">
    <w:name w:val="Balloon Text"/>
    <w:basedOn w:val="Normal"/>
    <w:link w:val="BalloonTextChar"/>
    <w:uiPriority w:val="99"/>
    <w:rsid w:val="004C5E00"/>
    <w:rPr>
      <w:rFonts w:ascii="Tahoma" w:hAnsi="Tahoma" w:cs="Tahoma"/>
      <w:sz w:val="16"/>
      <w:szCs w:val="16"/>
    </w:rPr>
  </w:style>
  <w:style w:type="character" w:customStyle="1" w:styleId="BalloonTextChar">
    <w:name w:val="Balloon Text Char"/>
    <w:basedOn w:val="DefaultParagraphFont"/>
    <w:link w:val="BalloonText"/>
    <w:uiPriority w:val="99"/>
    <w:locked/>
    <w:rsid w:val="004C5E00"/>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86">
      <w:bodyDiv w:val="1"/>
      <w:marLeft w:val="0"/>
      <w:marRight w:val="0"/>
      <w:marTop w:val="0"/>
      <w:marBottom w:val="0"/>
      <w:divBdr>
        <w:top w:val="none" w:sz="0" w:space="0" w:color="auto"/>
        <w:left w:val="none" w:sz="0" w:space="0" w:color="auto"/>
        <w:bottom w:val="none" w:sz="0" w:space="0" w:color="auto"/>
        <w:right w:val="none" w:sz="0" w:space="0" w:color="auto"/>
      </w:divBdr>
    </w:div>
    <w:div w:id="560870920">
      <w:bodyDiv w:val="1"/>
      <w:marLeft w:val="0"/>
      <w:marRight w:val="0"/>
      <w:marTop w:val="0"/>
      <w:marBottom w:val="0"/>
      <w:divBdr>
        <w:top w:val="none" w:sz="0" w:space="0" w:color="auto"/>
        <w:left w:val="none" w:sz="0" w:space="0" w:color="auto"/>
        <w:bottom w:val="none" w:sz="0" w:space="0" w:color="auto"/>
        <w:right w:val="none" w:sz="0" w:space="0" w:color="auto"/>
      </w:divBdr>
    </w:div>
    <w:div w:id="1159807567">
      <w:bodyDiv w:val="1"/>
      <w:marLeft w:val="0"/>
      <w:marRight w:val="0"/>
      <w:marTop w:val="0"/>
      <w:marBottom w:val="0"/>
      <w:divBdr>
        <w:top w:val="none" w:sz="0" w:space="0" w:color="auto"/>
        <w:left w:val="none" w:sz="0" w:space="0" w:color="auto"/>
        <w:bottom w:val="none" w:sz="0" w:space="0" w:color="auto"/>
        <w:right w:val="none" w:sz="0" w:space="0" w:color="auto"/>
      </w:divBdr>
    </w:div>
    <w:div w:id="1645114580">
      <w:marLeft w:val="0"/>
      <w:marRight w:val="0"/>
      <w:marTop w:val="0"/>
      <w:marBottom w:val="0"/>
      <w:divBdr>
        <w:top w:val="none" w:sz="0" w:space="0" w:color="auto"/>
        <w:left w:val="none" w:sz="0" w:space="0" w:color="auto"/>
        <w:bottom w:val="none" w:sz="0" w:space="0" w:color="auto"/>
        <w:right w:val="none" w:sz="0" w:space="0" w:color="auto"/>
      </w:divBdr>
    </w:div>
    <w:div w:id="1645114581">
      <w:marLeft w:val="0"/>
      <w:marRight w:val="0"/>
      <w:marTop w:val="0"/>
      <w:marBottom w:val="0"/>
      <w:divBdr>
        <w:top w:val="none" w:sz="0" w:space="0" w:color="auto"/>
        <w:left w:val="none" w:sz="0" w:space="0" w:color="auto"/>
        <w:bottom w:val="none" w:sz="0" w:space="0" w:color="auto"/>
        <w:right w:val="none" w:sz="0" w:space="0" w:color="auto"/>
      </w:divBdr>
    </w:div>
    <w:div w:id="1645114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jeffparish.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240C-7A5F-4BBF-A2C3-73D10BE3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Jefferson Parish</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Dumas</dc:creator>
  <cp:lastModifiedBy>Cindy Soto</cp:lastModifiedBy>
  <cp:revision>2</cp:revision>
  <cp:lastPrinted>2020-01-09T13:12:00Z</cp:lastPrinted>
  <dcterms:created xsi:type="dcterms:W3CDTF">2020-01-09T13:49:00Z</dcterms:created>
  <dcterms:modified xsi:type="dcterms:W3CDTF">2020-01-09T13:49:00Z</dcterms:modified>
</cp:coreProperties>
</file>